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Госстандарта России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ноября 2002 г. N 405-ст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 -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 января 2003 года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ОБЩЕРОССИЙСКИЙ КЛАССИФИКАТОР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ВИДОВ ГРУЗОВ, УПАКОВКИ И УПАКОВОЧНЫХ МАТЕРИАЛОВ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1DEE" w:rsidRPr="003F7995" w:rsidRDefault="00C01DEE" w:rsidP="00C01D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 w:rsidRPr="003F7995">
        <w:rPr>
          <w:rFonts w:ascii="Calibri" w:hAnsi="Calibri" w:cs="Calibri"/>
          <w:lang w:val="en-US"/>
        </w:rPr>
        <w:t>RUSSIAN CLASSIFICATION</w:t>
      </w:r>
    </w:p>
    <w:p w:rsidR="00C01DEE" w:rsidRPr="003F7995" w:rsidRDefault="00C01DEE" w:rsidP="00C01D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 w:rsidRPr="003F7995">
        <w:rPr>
          <w:rFonts w:ascii="Calibri" w:hAnsi="Calibri" w:cs="Calibri"/>
          <w:lang w:val="en-US"/>
        </w:rPr>
        <w:t>OF TYPES OF CARGO, PACKAGES AND PACKAGING MATERIALS</w:t>
      </w:r>
    </w:p>
    <w:p w:rsidR="00C01DEE" w:rsidRPr="003F7995" w:rsidRDefault="00C01DEE" w:rsidP="00C01D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ОК</w:t>
      </w:r>
      <w:proofErr w:type="gramEnd"/>
      <w:r>
        <w:rPr>
          <w:rFonts w:ascii="Calibri" w:hAnsi="Calibri" w:cs="Calibri"/>
        </w:rPr>
        <w:t xml:space="preserve"> 031-2002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ПРЕДИСЛОВИЕ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Разработан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Барыбинским</w:t>
      </w:r>
      <w:proofErr w:type="spellEnd"/>
      <w:r>
        <w:rPr>
          <w:rFonts w:ascii="Calibri" w:hAnsi="Calibri" w:cs="Calibri"/>
        </w:rPr>
        <w:t xml:space="preserve"> филиалом Российского научно-исследовательского института управления на железнодорожном транспорте (БФ ВНИИУП) МПС России,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 государственным унитарным предприятием "Всероссийский научно-исследовательский институт классификации, терминологии и информации по стандартизации и качеству" (ФГУП "ВНИИКИ") Госстандарта России.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Представлен</w:t>
      </w:r>
      <w:proofErr w:type="gramEnd"/>
      <w:r>
        <w:rPr>
          <w:rFonts w:ascii="Calibri" w:hAnsi="Calibri" w:cs="Calibri"/>
        </w:rPr>
        <w:t xml:space="preserve"> Министерством путей сообщения Российской Федерации.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Внесен</w:t>
      </w:r>
      <w:proofErr w:type="gramEnd"/>
      <w:r>
        <w:rPr>
          <w:rFonts w:ascii="Calibri" w:hAnsi="Calibri" w:cs="Calibri"/>
        </w:rPr>
        <w:t xml:space="preserve"> Научно-техническим управлением Госстандарта России.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 и введен в действие Постановлением Госстандарта России от 6 ноября 2002 г. N 405-ст.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 впервые.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ВВЕДЕНИЕ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Общероссийский классификатор видов грузов, упаковки и упаковочных материалов (ОКВГУМ) входит в состав Единой системы классификации и кодирования технико-экономической и социальной информации (ЕСКК) в Российской Федерации.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ОКВГУМ </w:t>
      </w:r>
      <w:proofErr w:type="gramStart"/>
      <w:r>
        <w:rPr>
          <w:rFonts w:ascii="Calibri" w:hAnsi="Calibri" w:cs="Calibri"/>
        </w:rPr>
        <w:t>разработан</w:t>
      </w:r>
      <w:proofErr w:type="gramEnd"/>
      <w:r>
        <w:rPr>
          <w:rFonts w:ascii="Calibri" w:hAnsi="Calibri" w:cs="Calibri"/>
        </w:rPr>
        <w:t xml:space="preserve"> взамен 1 91 192 Общесоюзного классификатора видов грузов, упаковки и упаковочных материалов на территории Российской Федерации.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ОКВГУМ предназначен для: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идентификации видов грузов, упаковки и упаковочных материалов при перевозках на всех видах транспорта;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упрощения механизации погрузочных операций, хранения и контроля транспортирования груза;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обеспечения статистической отчетности и экономического анализа перевозимых грузов.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основу ОКВГУМ положена Рекомендация 21 Рабочей группы по упрощению процедур международной торговли ЕЭК ООН "Коды для видов грузов, упаковки и упаковочных материалов".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Объектом классификации в ОКВГУМ являются виды грузов, упаковки и упаковочных материалов, используемые на транспорте.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 видом груза понимается груз, состоящий из однотипных предметов или упаковок и сведенный к одной единице, форма которой влияет на грузовые операции, транспортирование, </w:t>
      </w:r>
      <w:proofErr w:type="spellStart"/>
      <w:r>
        <w:rPr>
          <w:rFonts w:ascii="Calibri" w:hAnsi="Calibri" w:cs="Calibri"/>
        </w:rPr>
        <w:t>штабелирование</w:t>
      </w:r>
      <w:proofErr w:type="spellEnd"/>
      <w:r>
        <w:rPr>
          <w:rFonts w:ascii="Calibri" w:hAnsi="Calibri" w:cs="Calibri"/>
        </w:rPr>
        <w:t xml:space="preserve"> и складирование. Груз может также представлять собой жидкие или твердые вещества, перевозимые без упаковки, </w:t>
      </w:r>
      <w:proofErr w:type="gramStart"/>
      <w:r>
        <w:rPr>
          <w:rFonts w:ascii="Calibri" w:hAnsi="Calibri" w:cs="Calibri"/>
        </w:rPr>
        <w:t>например</w:t>
      </w:r>
      <w:proofErr w:type="gramEnd"/>
      <w:r>
        <w:rPr>
          <w:rFonts w:ascii="Calibri" w:hAnsi="Calibri" w:cs="Calibri"/>
        </w:rPr>
        <w:t xml:space="preserve"> навалом, насыпью или наливом.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Вид упаковки рассматривается как средство или комплекс средств, обеспечивающих защиту продукции от повреждений и потерь, предотвращение загрязнения окружающей среды в процессе транспортирования, хранения и реализации продукции. Вид упаковки включает также любые детали, используемые при упаковке груза. К ним, в частности, относятся держатели, применяемые в качестве внешней и внутренней облицовки товаров; держатели, с помощью которых товары перекатывают, поворачивают или закрепляют; контейнеры и резервуары.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Виды упаковочных материалов включают материалы (пластмассы, бумагу, дерево, металл, стекло и т.п.), используемые для изготовления упаковки. При этом типоразмеры, марки и т.п. этих материалов в ОКВГУМ не включаются.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ОКВГУМ имеет </w:t>
      </w:r>
      <w:proofErr w:type="spellStart"/>
      <w:r>
        <w:rPr>
          <w:rFonts w:ascii="Calibri" w:hAnsi="Calibri" w:cs="Calibri"/>
        </w:rPr>
        <w:t>фасетную</w:t>
      </w:r>
      <w:proofErr w:type="spellEnd"/>
      <w:r>
        <w:rPr>
          <w:rFonts w:ascii="Calibri" w:hAnsi="Calibri" w:cs="Calibri"/>
        </w:rPr>
        <w:t xml:space="preserve"> структуру и состоит из следующих трех фасетов: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Фасет 1. Виды грузов.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Фасет 2. Виды упаковки.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Фасет 3. Виды упаковочных материалов.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Фасет 1 "Виды грузов" содержит одноразрядный код вида груза, используемый для определения требований к грузовым операциям, транспортированию, </w:t>
      </w:r>
      <w:proofErr w:type="spellStart"/>
      <w:r>
        <w:rPr>
          <w:rFonts w:ascii="Calibri" w:hAnsi="Calibri" w:cs="Calibri"/>
        </w:rPr>
        <w:t>штабелированию</w:t>
      </w:r>
      <w:proofErr w:type="spellEnd"/>
      <w:r>
        <w:rPr>
          <w:rFonts w:ascii="Calibri" w:hAnsi="Calibri" w:cs="Calibri"/>
        </w:rPr>
        <w:t>, складированию.</w:t>
      </w:r>
    </w:p>
    <w:p w:rsidR="00C01DEE" w:rsidRDefault="00C01DEE" w:rsidP="00C01DEE">
      <w:pPr>
        <w:pStyle w:val="ConsPlusNonformat"/>
        <w:widowControl/>
      </w:pPr>
      <w:r>
        <w:t xml:space="preserve">    В фасете 2 "Виды упаковки" в двухзначных кодовых  обозначениях</w:t>
      </w:r>
    </w:p>
    <w:p w:rsidR="00C01DEE" w:rsidRDefault="00C01DEE" w:rsidP="00C01DEE">
      <w:pPr>
        <w:pStyle w:val="ConsPlusNonformat"/>
        <w:widowControl/>
      </w:pPr>
      <w:r>
        <w:t>первый   знак  определяет  внешнюю  форму  упаковки,  второй  знак</w:t>
      </w:r>
    </w:p>
    <w:p w:rsidR="00C01DEE" w:rsidRDefault="00C01DEE" w:rsidP="00C01DEE">
      <w:pPr>
        <w:pStyle w:val="ConsPlusNonformat"/>
        <w:widowControl/>
      </w:pPr>
      <w:r>
        <w:t xml:space="preserve">                                                  3</w:t>
      </w:r>
    </w:p>
    <w:p w:rsidR="00C01DEE" w:rsidRDefault="00C01DEE" w:rsidP="00C01DEE">
      <w:pPr>
        <w:pStyle w:val="ConsPlusNonformat"/>
        <w:widowControl/>
      </w:pPr>
      <w:r>
        <w:t xml:space="preserve">характеризует ее вместимость L в литрах,  объем  m   </w:t>
      </w:r>
      <w:proofErr w:type="gramStart"/>
      <w:r>
        <w:t>в</w:t>
      </w:r>
      <w:proofErr w:type="gramEnd"/>
      <w:r>
        <w:t xml:space="preserve">  кубических</w:t>
      </w:r>
    </w:p>
    <w:p w:rsidR="00C01DEE" w:rsidRDefault="00C01DEE" w:rsidP="00C01DEE">
      <w:pPr>
        <w:pStyle w:val="ConsPlusNonformat"/>
        <w:widowControl/>
      </w:pPr>
      <w:r>
        <w:t xml:space="preserve">метрах,   а   также  массу  </w:t>
      </w:r>
      <w:proofErr w:type="spellStart"/>
      <w:r>
        <w:t>kg</w:t>
      </w:r>
      <w:proofErr w:type="spellEnd"/>
      <w:r>
        <w:t xml:space="preserve">  помещаемого  в  упаковке  груза  </w:t>
      </w:r>
      <w:proofErr w:type="gramStart"/>
      <w:r>
        <w:t>в</w:t>
      </w:r>
      <w:proofErr w:type="gramEnd"/>
    </w:p>
    <w:p w:rsidR="00C01DEE" w:rsidRDefault="00C01DEE" w:rsidP="00C01DEE">
      <w:pPr>
        <w:pStyle w:val="ConsPlusNonformat"/>
        <w:widowControl/>
      </w:pPr>
      <w:proofErr w:type="gramStart"/>
      <w:r>
        <w:t>килограммах</w:t>
      </w:r>
      <w:proofErr w:type="gramEnd"/>
      <w:r>
        <w:t>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в фасете 2 для однозначности понимания позиций в их наименованиях приводятся наиболее распространенные виды упаковки, относящиеся к этим позициям.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Особенностью фасета 2 является и то, что в его группировках с кодами 0 и 1 указываются требования не к упаковке, а к неупакованному грузу, которые используются при выборе специальных транспортных и других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такого груза, которые выполняют одновременно и функцию упаковки. Например, к таким специальным транспортным средствам относятся железнодорожные цистерны (для перевозки жидких и сыпучих грузов), думпкары (для перевозки сыпучих грузов), морские и речные танкеры (для перевозки жидких грузов), баржи (наливные и сухогрузные), автомобильные цистерны и т.д.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фасете 2 при записи отдельных наименований для их сокращения осуществляется замена повторяющейся части знаком "тире" и отделение повторяющейся части косой чертой. Например: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pStyle w:val="ConsPlusNonformat"/>
        <w:widowControl/>
      </w:pPr>
      <w:r>
        <w:t xml:space="preserve">         2 ЖЕСТКАЯ ПРИЗМАТИЧЕСКАЯ УПАКОВКА, ТИПА ЯЩИКА,/</w:t>
      </w:r>
    </w:p>
    <w:p w:rsidR="00C01DEE" w:rsidRDefault="00C01DEE" w:rsidP="00C01DEE">
      <w:pPr>
        <w:pStyle w:val="ConsPlusNonformat"/>
        <w:widowControl/>
      </w:pPr>
    </w:p>
    <w:p w:rsidR="00C01DEE" w:rsidRDefault="00C01DEE" w:rsidP="00C01DEE">
      <w:pPr>
        <w:pStyle w:val="ConsPlusNonformat"/>
        <w:widowControl/>
      </w:pPr>
      <w:r>
        <w:t xml:space="preserve">    21 - закрытая, очень маленькая - коробок</w:t>
      </w:r>
    </w:p>
    <w:p w:rsidR="00C01DEE" w:rsidRDefault="00C01DEE" w:rsidP="00C01DEE">
      <w:pPr>
        <w:pStyle w:val="ConsPlusNonformat"/>
        <w:widowControl/>
      </w:pPr>
      <w:r>
        <w:t xml:space="preserve">                       3</w:t>
      </w:r>
    </w:p>
    <w:p w:rsidR="00C01DEE" w:rsidRDefault="00C01DEE" w:rsidP="00C01DEE">
      <w:pPr>
        <w:pStyle w:val="ConsPlusNonformat"/>
        <w:widowControl/>
      </w:pPr>
      <w:r>
        <w:t xml:space="preserve">    (</w:t>
      </w:r>
      <w:proofErr w:type="spellStart"/>
      <w:r>
        <w:t>kg</w:t>
      </w:r>
      <w:proofErr w:type="spellEnd"/>
      <w:r>
        <w:t xml:space="preserve"> &lt;= 1, L &lt;= 1, m  &lt;= 0,001).</w:t>
      </w:r>
    </w:p>
    <w:p w:rsidR="00C01DEE" w:rsidRDefault="00C01DEE" w:rsidP="00C01DEE">
      <w:pPr>
        <w:pStyle w:val="ConsPlusNonformat"/>
        <w:widowControl/>
      </w:pPr>
    </w:p>
    <w:p w:rsidR="00C01DEE" w:rsidRDefault="00C01DEE" w:rsidP="00C01DEE">
      <w:pPr>
        <w:pStyle w:val="ConsPlusNonformat"/>
        <w:widowControl/>
      </w:pPr>
      <w:r>
        <w:t xml:space="preserve">    Это означает,  что  позиция  с  кодом  21  имеет  наименование</w:t>
      </w:r>
    </w:p>
    <w:p w:rsidR="00C01DEE" w:rsidRDefault="00C01DEE" w:rsidP="00C01DEE">
      <w:pPr>
        <w:pStyle w:val="ConsPlusNonformat"/>
        <w:widowControl/>
      </w:pPr>
      <w:r>
        <w:t>Жесткая  призматическая  упаковка,  типа  ящика,  закрытая,  очень</w:t>
      </w:r>
    </w:p>
    <w:p w:rsidR="00C01DEE" w:rsidRDefault="00C01DEE" w:rsidP="00C01DEE">
      <w:pPr>
        <w:pStyle w:val="ConsPlusNonformat"/>
        <w:widowControl/>
      </w:pPr>
      <w:r>
        <w:t xml:space="preserve">                                       3</w:t>
      </w:r>
    </w:p>
    <w:p w:rsidR="00C01DEE" w:rsidRDefault="00C01DEE" w:rsidP="00C01DEE">
      <w:pPr>
        <w:pStyle w:val="ConsPlusNonformat"/>
        <w:widowControl/>
      </w:pPr>
      <w:r>
        <w:t>маленькая - коробок (</w:t>
      </w:r>
      <w:proofErr w:type="spellStart"/>
      <w:r>
        <w:t>kg</w:t>
      </w:r>
      <w:proofErr w:type="spellEnd"/>
      <w:r>
        <w:t xml:space="preserve"> &lt;= 1, L &lt;= 1, m  &lt;= 0,001).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Фасет 3 "Виды упаковочных материалов" содержит одноразрядный код, используемый для кодирования материала, предназначенного для изготовления упаковки.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Кодовые обозначения из фасетов 1, 2, 3 могут использоваться для характеристики упаковки независимо или в сочетании с одним или двумя другими кодовыми обозначениями.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Приложении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 xml:space="preserve"> приведен алфавитно-предметный указатель наиболее часто применяемых на транспорте видов упаковки с указанием цифровых кодов фасета 2.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ОКВГУМ предусматривает взаимодействие </w:t>
      </w:r>
      <w:proofErr w:type="spellStart"/>
      <w:r>
        <w:rPr>
          <w:rFonts w:ascii="Calibri" w:hAnsi="Calibri" w:cs="Calibri"/>
        </w:rPr>
        <w:t>Барыбинского</w:t>
      </w:r>
      <w:proofErr w:type="spellEnd"/>
      <w:r>
        <w:rPr>
          <w:rFonts w:ascii="Calibri" w:hAnsi="Calibri" w:cs="Calibri"/>
        </w:rPr>
        <w:t xml:space="preserve"> филиала Российского научно-исследовательского института управления на железнодорожном транспорте (БФ ВНИИУП) МПС России с Федеральным государственным унитарным предприятием "Всероссийский научно-исследовательский институт классификации, терминологии и информации по стандартизации и качеству" (ФГУП "ВНИИКИ") Госстандарта России.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Фасет 1. ВИДЫ ГРУЗОВ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┌───┬────────────────────────────────────────────────────────────┐</w:t>
      </w:r>
    </w:p>
    <w:p w:rsidR="00C01DEE" w:rsidRDefault="00C01DEE" w:rsidP="00C01DEE">
      <w:pPr>
        <w:pStyle w:val="ConsPlusNonformat"/>
        <w:widowControl/>
        <w:jc w:val="both"/>
      </w:pPr>
      <w:r>
        <w:t>│Код│                        Наименование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├───┼────────────────────────────────────────────────────────────┤</w:t>
      </w:r>
    </w:p>
    <w:p w:rsidR="00C01DEE" w:rsidRDefault="00C01DEE" w:rsidP="00C01DEE">
      <w:pPr>
        <w:pStyle w:val="ConsPlusNonformat"/>
        <w:widowControl/>
        <w:jc w:val="both"/>
      </w:pPr>
      <w:r>
        <w:t>│0  │Неупакованный груз (насыпью, навалом, наливом)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│1  │Неупакованный единичный груз, </w:t>
      </w:r>
      <w:proofErr w:type="gramStart"/>
      <w:r>
        <w:t>кроме</w:t>
      </w:r>
      <w:proofErr w:type="gramEnd"/>
      <w:r>
        <w:t xml:space="preserve"> насыпью, навалом,       │</w:t>
      </w:r>
    </w:p>
    <w:p w:rsidR="00C01DEE" w:rsidRDefault="00C01DEE" w:rsidP="00C01DEE">
      <w:pPr>
        <w:pStyle w:val="ConsPlusNonformat"/>
        <w:widowControl/>
        <w:jc w:val="both"/>
      </w:pPr>
      <w:r>
        <w:t>│   │наливом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│2  │Большие грузовые (большегрузные) контейнеры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│3  │Грузовые контейнеры, кроме </w:t>
      </w:r>
      <w:proofErr w:type="gramStart"/>
      <w:r>
        <w:t>большегрузных</w:t>
      </w:r>
      <w:proofErr w:type="gramEnd"/>
      <w:r>
        <w:t xml:space="preserve">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│4  │Грузы на поддонах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│5  │Обвязанный груз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│6  │Подвижные устройства с собственным приводом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│7  │Подвижные устройства, кроме подвижных устройств </w:t>
      </w:r>
      <w:proofErr w:type="gramStart"/>
      <w:r>
        <w:t>с</w:t>
      </w:r>
      <w:proofErr w:type="gramEnd"/>
      <w:r>
        <w:t xml:space="preserve">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│собственным приводом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│9</w:t>
      </w:r>
      <w:proofErr w:type="gramStart"/>
      <w:r>
        <w:t xml:space="preserve">  │П</w:t>
      </w:r>
      <w:proofErr w:type="gramEnd"/>
      <w:r>
        <w:t>рочие виды груза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└───┴────────────────────────────────────────────────────────────┘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Фасет 2. ВИДЫ УПАКОВКИ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┌───┬────────────────────────────────────────────────────────────┐</w:t>
      </w:r>
    </w:p>
    <w:p w:rsidR="00C01DEE" w:rsidRDefault="00C01DEE" w:rsidP="00C01DEE">
      <w:pPr>
        <w:pStyle w:val="ConsPlusNonformat"/>
        <w:widowControl/>
        <w:jc w:val="both"/>
      </w:pPr>
      <w:r>
        <w:t>│Код│                        Наименование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├───┼────────────────────────────────────────────────────────────┤</w:t>
      </w:r>
    </w:p>
    <w:p w:rsidR="00C01DEE" w:rsidRDefault="00C01DEE" w:rsidP="00C01DEE">
      <w:pPr>
        <w:pStyle w:val="ConsPlusNonformat"/>
        <w:widowControl/>
        <w:jc w:val="both"/>
      </w:pPr>
      <w:r>
        <w:t>│0  │НЕУПАКОВАННЫЙ ГРУЗ (насыпью, навалом, наливом)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│01 │Насыпь твердых мелких частиц - порошок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│02 │Насыпь твердых гранулированных частиц - зерна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│03 │Навал твердых больших частиц - модули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│04 │Налив жидкости при нормальной температуре и давлении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│05 │Налив сжиженного газа при аномальной температуре и давлении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│06 │Сжатый газ при 1031 </w:t>
      </w:r>
      <w:proofErr w:type="spellStart"/>
      <w:r>
        <w:t>мбар</w:t>
      </w:r>
      <w:proofErr w:type="spellEnd"/>
      <w:r>
        <w:t xml:space="preserve"> и 15 °C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│1  │НЕУПАКОВАННЫЙ ЕДИНИЧНЫЙ ГРУЗ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│11 │Полый длинный цилиндр - труба; трубы в пачке, пучке, связке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│12 │Заполненный длинный цилиндр - бревно; прут; бревна в пачке, │</w:t>
      </w:r>
    </w:p>
    <w:p w:rsidR="00C01DEE" w:rsidRDefault="00C01DEE" w:rsidP="00C01DEE">
      <w:pPr>
        <w:pStyle w:val="ConsPlusNonformat"/>
        <w:widowControl/>
        <w:jc w:val="both"/>
      </w:pPr>
      <w:r>
        <w:t>│   │</w:t>
      </w:r>
      <w:proofErr w:type="gramStart"/>
      <w:r>
        <w:t>пучке</w:t>
      </w:r>
      <w:proofErr w:type="gramEnd"/>
      <w:r>
        <w:t>, связке; прутья в пачке, пучке, связке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│13 │Полый цилиндр, формируемый из навитого листового материала, │</w:t>
      </w:r>
    </w:p>
    <w:p w:rsidR="00C01DEE" w:rsidRDefault="00C01DEE" w:rsidP="00C01DEE">
      <w:pPr>
        <w:pStyle w:val="ConsPlusNonformat"/>
        <w:widowControl/>
        <w:jc w:val="both"/>
      </w:pPr>
      <w:r>
        <w:t>│   │- рулон, стержень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│14 │Полый  цилиндр, формируемый  из </w:t>
      </w:r>
      <w:proofErr w:type="gramStart"/>
      <w:r>
        <w:t>навитого</w:t>
      </w:r>
      <w:proofErr w:type="gramEnd"/>
      <w:r>
        <w:t xml:space="preserve"> линейного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│материала, - моток, кольцо, катушка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│15 │Неплоский прямоугольник - пластина; плита; лист; пластины   │</w:t>
      </w:r>
    </w:p>
    <w:p w:rsidR="00C01DEE" w:rsidRDefault="00C01DEE" w:rsidP="00C01DEE">
      <w:pPr>
        <w:pStyle w:val="ConsPlusNonformat"/>
        <w:widowControl/>
        <w:jc w:val="both"/>
      </w:pPr>
      <w:r>
        <w:t>│   │в пачке, пучке, связке; плиты в пачке, пучке, связке; листы │</w:t>
      </w:r>
    </w:p>
    <w:p w:rsidR="00C01DEE" w:rsidRDefault="00C01DEE" w:rsidP="00C01DEE">
      <w:pPr>
        <w:pStyle w:val="ConsPlusNonformat"/>
        <w:widowControl/>
        <w:jc w:val="both"/>
      </w:pPr>
      <w:r>
        <w:t>│   │в пачке, пучке, связке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lastRenderedPageBreak/>
        <w:t>│16 │Плоский прямоугольник - балка; брусок; доска; планка; балки │</w:t>
      </w:r>
    </w:p>
    <w:p w:rsidR="00C01DEE" w:rsidRDefault="00C01DEE" w:rsidP="00C01DEE">
      <w:pPr>
        <w:pStyle w:val="ConsPlusNonformat"/>
        <w:widowControl/>
        <w:jc w:val="both"/>
      </w:pPr>
      <w:r>
        <w:t>│   │в пачке, пучке, связке; бруски в пачке, пучке, связке; доски│</w:t>
      </w:r>
    </w:p>
    <w:p w:rsidR="00C01DEE" w:rsidRDefault="00C01DEE" w:rsidP="00C01DEE">
      <w:pPr>
        <w:pStyle w:val="ConsPlusNonformat"/>
        <w:widowControl/>
        <w:jc w:val="both"/>
      </w:pPr>
      <w:r>
        <w:t>│   │в пачке, пучке, связке; планки в пачке, пучке, связке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│17 │Слиток; слитки в пачке, пучке, связке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│19</w:t>
      </w:r>
      <w:proofErr w:type="gramStart"/>
      <w:r>
        <w:t xml:space="preserve"> │П</w:t>
      </w:r>
      <w:proofErr w:type="gramEnd"/>
      <w:r>
        <w:t>рочие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│2  │ЖЕСТКАЯ ПРИЗМАТИЧЕСКАЯ УПАКОВКА, ТИПА ЯЩИКА,/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│21 │- закрытая, очень маленькая - коробок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3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│(</w:t>
      </w:r>
      <w:proofErr w:type="spellStart"/>
      <w:r>
        <w:t>kg</w:t>
      </w:r>
      <w:proofErr w:type="spellEnd"/>
      <w:r>
        <w:t xml:space="preserve"> &lt;= 1; L &lt;= 1, m  &lt;= 0,001)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│22 │- закрытая, маленькая - консервная банка, прямоугольная     │</w:t>
      </w:r>
    </w:p>
    <w:p w:rsidR="00C01DEE" w:rsidRDefault="00C01DEE" w:rsidP="00C01DEE">
      <w:pPr>
        <w:pStyle w:val="ConsPlusNonformat"/>
        <w:widowControl/>
        <w:jc w:val="both"/>
      </w:pPr>
      <w:r>
        <w:t>│   │банка, коробка, прямоугольная канистра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3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│(1 &lt; </w:t>
      </w:r>
      <w:proofErr w:type="spellStart"/>
      <w:r>
        <w:t>kg</w:t>
      </w:r>
      <w:proofErr w:type="spellEnd"/>
      <w:r>
        <w:t xml:space="preserve"> &lt;= 5, 1 &lt; L &lt;= 5, 0,001 &lt; m  &lt;= 0,1)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│23 │- закрытая, средняя - сундучок, прямоугольная канистра,     │</w:t>
      </w:r>
    </w:p>
    <w:p w:rsidR="00C01DEE" w:rsidRDefault="00C01DEE" w:rsidP="00C01DEE">
      <w:pPr>
        <w:pStyle w:val="ConsPlusNonformat"/>
        <w:widowControl/>
        <w:jc w:val="both"/>
      </w:pPr>
      <w:r>
        <w:t>│   │ящик, чемодан, бак, корзина с крышкой, коробка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3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│(5 &lt; </w:t>
      </w:r>
      <w:proofErr w:type="spellStart"/>
      <w:r>
        <w:t>kg</w:t>
      </w:r>
      <w:proofErr w:type="spellEnd"/>
      <w:r>
        <w:t xml:space="preserve"> &lt;= 50, 5 &lt; L &lt;= 50, 0,1 &lt; m  &lt;= 0,5)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│24 │- закрытая, большая - коробка, дорожный сундук, ящик, кофр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3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│(50 &lt; </w:t>
      </w:r>
      <w:proofErr w:type="spellStart"/>
      <w:r>
        <w:t>kg</w:t>
      </w:r>
      <w:proofErr w:type="spellEnd"/>
      <w:r>
        <w:t xml:space="preserve"> &lt;= 300, 50 &lt; L &lt;= 300, 0,5 &lt; m  &lt;= 1)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│25 │- закрытая, очень большая - бак, бункер, коробка, рундук,   │</w:t>
      </w:r>
    </w:p>
    <w:p w:rsidR="00C01DEE" w:rsidRDefault="00C01DEE" w:rsidP="00C01DEE">
      <w:pPr>
        <w:pStyle w:val="ConsPlusNonformat"/>
        <w:widowControl/>
        <w:jc w:val="both"/>
      </w:pPr>
      <w:r>
        <w:t>│   │ящик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3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│(300 &lt; </w:t>
      </w:r>
      <w:proofErr w:type="spellStart"/>
      <w:r>
        <w:t>kg</w:t>
      </w:r>
      <w:proofErr w:type="spellEnd"/>
      <w:r>
        <w:t>, 300 &lt; L, 1 &lt; m</w:t>
      </w:r>
      <w:proofErr w:type="gramStart"/>
      <w:r>
        <w:t xml:space="preserve"> )</w:t>
      </w:r>
      <w:proofErr w:type="gramEnd"/>
      <w:r>
        <w:t xml:space="preserve">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│26 │- незакрытый скелетный каркас - рама, каркасный ящик,       │</w:t>
      </w:r>
    </w:p>
    <w:p w:rsidR="00C01DEE" w:rsidRDefault="00C01DEE" w:rsidP="00C01DEE">
      <w:pPr>
        <w:pStyle w:val="ConsPlusNonformat"/>
        <w:widowControl/>
        <w:jc w:val="both"/>
      </w:pPr>
      <w:r>
        <w:t>│   │обрешетка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proofErr w:type="gramStart"/>
      <w:r>
        <w:t>│27 │- незакрытая сверху - упаковочный лоток, ящик для молока,   │</w:t>
      </w:r>
      <w:proofErr w:type="gramEnd"/>
    </w:p>
    <w:p w:rsidR="00C01DEE" w:rsidRDefault="00C01DEE" w:rsidP="00C01DEE">
      <w:pPr>
        <w:pStyle w:val="ConsPlusNonformat"/>
        <w:widowControl/>
        <w:jc w:val="both"/>
      </w:pPr>
      <w:r>
        <w:t>│   │поддон, фруктовый ящик, упаковочная тара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│29 │- </w:t>
      </w:r>
      <w:proofErr w:type="gramStart"/>
      <w:r>
        <w:t>незаполненная</w:t>
      </w:r>
      <w:proofErr w:type="gramEnd"/>
      <w:r>
        <w:t xml:space="preserve"> сверху с внутренними отсеками - гнездовой   │</w:t>
      </w:r>
    </w:p>
    <w:p w:rsidR="00C01DEE" w:rsidRDefault="00C01DEE" w:rsidP="00C01DEE">
      <w:pPr>
        <w:pStyle w:val="ConsPlusNonformat"/>
        <w:widowControl/>
        <w:jc w:val="both"/>
      </w:pPr>
      <w:r>
        <w:t>│   │ящик для бутылок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│3  │ЖЕСТКАЯ ЦИЛИНДРИЧЕСКАЯ УПАКОВКА, ТИПА БАРАБАНА,/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│31 │- очень маленькая - ампула, пузырек, флакон, пробирка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3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│(</w:t>
      </w:r>
      <w:proofErr w:type="spellStart"/>
      <w:r>
        <w:t>kg</w:t>
      </w:r>
      <w:proofErr w:type="spellEnd"/>
      <w:r>
        <w:t xml:space="preserve"> &lt;= 1, L &lt;= 1, m  &lt;= 0,001)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│32 │- маленькая - цилиндрическая банка, бидон, бак для молока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3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│(1 &lt; </w:t>
      </w:r>
      <w:proofErr w:type="spellStart"/>
      <w:r>
        <w:t>kg</w:t>
      </w:r>
      <w:proofErr w:type="spellEnd"/>
      <w:r>
        <w:t xml:space="preserve"> &lt;= 5, 1 &lt; L &lt;= 5, 0,001 &lt; m  &lt;= 0,01)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│33 │- средняя - цилиндрическая канистра, цилиндрический короб,  │</w:t>
      </w:r>
    </w:p>
    <w:p w:rsidR="00C01DEE" w:rsidRDefault="00C01DEE" w:rsidP="00C01DEE">
      <w:pPr>
        <w:pStyle w:val="ConsPlusNonformat"/>
        <w:widowControl/>
        <w:jc w:val="both"/>
      </w:pPr>
      <w:r>
        <w:t>│   │бидон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3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│(5 &lt; </w:t>
      </w:r>
      <w:proofErr w:type="spellStart"/>
      <w:r>
        <w:t>kg</w:t>
      </w:r>
      <w:proofErr w:type="spellEnd"/>
      <w:r>
        <w:t xml:space="preserve"> &lt;= 50, 5 &lt; L &lt;= 50, 0,1 &lt; m  &lt;= 0,5)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│34 │- </w:t>
      </w:r>
      <w:proofErr w:type="gramStart"/>
      <w:r>
        <w:t>большая</w:t>
      </w:r>
      <w:proofErr w:type="gramEnd"/>
      <w:r>
        <w:t xml:space="preserve"> - барабан, цилиндрический бак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3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│(50 &lt; </w:t>
      </w:r>
      <w:proofErr w:type="spellStart"/>
      <w:r>
        <w:t>kg</w:t>
      </w:r>
      <w:proofErr w:type="spellEnd"/>
      <w:r>
        <w:t xml:space="preserve"> &lt;= 300, 50 &lt; L &lt;= 300, 0,5 &lt; m  &lt;= 0,1)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│35 │- очень </w:t>
      </w:r>
      <w:proofErr w:type="gramStart"/>
      <w:r>
        <w:t>большая</w:t>
      </w:r>
      <w:proofErr w:type="gramEnd"/>
      <w:r>
        <w:t xml:space="preserve"> - цилиндрический бак, чан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3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lastRenderedPageBreak/>
        <w:t xml:space="preserve">│   │(300 &lt; </w:t>
      </w:r>
      <w:proofErr w:type="spellStart"/>
      <w:r>
        <w:t>kg</w:t>
      </w:r>
      <w:proofErr w:type="spellEnd"/>
      <w:r>
        <w:t>, 300 &lt; L, 1 &lt; m</w:t>
      </w:r>
      <w:proofErr w:type="gramStart"/>
      <w:r>
        <w:t xml:space="preserve"> )</w:t>
      </w:r>
      <w:proofErr w:type="gramEnd"/>
      <w:r>
        <w:t xml:space="preserve">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│4  │ЖЕСТКАЯ СФЕРИЧЕСКАЯ УПАКОВКА, ТИПА КОЛБЫ,/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│41 │- очень маленькая, с широким отверстием - кружка,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│банка, горшок, кувшин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3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│(</w:t>
      </w:r>
      <w:proofErr w:type="spellStart"/>
      <w:r>
        <w:t>kg</w:t>
      </w:r>
      <w:proofErr w:type="spellEnd"/>
      <w:r>
        <w:t xml:space="preserve"> &lt;= 1, 1 &lt;= L, m  &lt;= 0,001)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│42 │- маленькая, с узким отверстием - незащищенная бутылка      │</w:t>
      </w:r>
    </w:p>
    <w:p w:rsidR="00C01DEE" w:rsidRDefault="00C01DEE" w:rsidP="00C01DEE">
      <w:pPr>
        <w:pStyle w:val="ConsPlusNonformat"/>
        <w:widowControl/>
        <w:jc w:val="both"/>
      </w:pPr>
      <w:r>
        <w:t>│   │в виде колбы, колба, аэрозольный баллон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3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│(1 &lt; </w:t>
      </w:r>
      <w:proofErr w:type="spellStart"/>
      <w:r>
        <w:t>kg</w:t>
      </w:r>
      <w:proofErr w:type="spellEnd"/>
      <w:r>
        <w:t xml:space="preserve"> &lt;= 5, 1 &lt; L &lt;= 5, 0,001 &lt; m  &lt;= 0,1)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│43 │- средняя, с узким отверстием - незащищенная бутыль в виде  │</w:t>
      </w:r>
    </w:p>
    <w:p w:rsidR="00C01DEE" w:rsidRDefault="00C01DEE" w:rsidP="00C01DEE">
      <w:pPr>
        <w:pStyle w:val="ConsPlusNonformat"/>
        <w:widowControl/>
        <w:jc w:val="both"/>
      </w:pPr>
      <w:r>
        <w:t>│   │баллона, бочонок, фляга, аэрозольный баллон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3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│(5 &lt; </w:t>
      </w:r>
      <w:proofErr w:type="spellStart"/>
      <w:r>
        <w:t>kg</w:t>
      </w:r>
      <w:proofErr w:type="spellEnd"/>
      <w:r>
        <w:t xml:space="preserve"> &lt;= 50, 5 &lt; L &lt;= 50, 0,1 &lt; m  &lt;= 0,5)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│44 │- большая, со срезанными концами - баррель, бочка,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│бочка для вина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3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│(50 &lt; </w:t>
      </w:r>
      <w:proofErr w:type="spellStart"/>
      <w:r>
        <w:t>kg</w:t>
      </w:r>
      <w:proofErr w:type="spellEnd"/>
      <w:r>
        <w:t xml:space="preserve"> &lt;= 300, 50 &lt; L &lt;= 300, 0,5 &lt; m  &lt;= 1)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│45 │- очень большая, со срезанными концами - бочка, бочка       │</w:t>
      </w:r>
    </w:p>
    <w:p w:rsidR="00C01DEE" w:rsidRDefault="00C01DEE" w:rsidP="00C01DEE">
      <w:pPr>
        <w:pStyle w:val="ConsPlusNonformat"/>
        <w:widowControl/>
        <w:jc w:val="both"/>
      </w:pPr>
      <w:r>
        <w:t>│   │для вина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3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│(300 &lt; </w:t>
      </w:r>
      <w:proofErr w:type="spellStart"/>
      <w:r>
        <w:t>kg</w:t>
      </w:r>
      <w:proofErr w:type="spellEnd"/>
      <w:r>
        <w:t>, 300 &lt; L, 1 &lt; m</w:t>
      </w:r>
      <w:proofErr w:type="gramStart"/>
      <w:r>
        <w:t xml:space="preserve"> )</w:t>
      </w:r>
      <w:proofErr w:type="gramEnd"/>
      <w:r>
        <w:t xml:space="preserve">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│46 │- маленькая, с узким отверстием - защищенная бутылка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│в виде колбы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3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│(1 &lt; </w:t>
      </w:r>
      <w:proofErr w:type="spellStart"/>
      <w:r>
        <w:t>kg</w:t>
      </w:r>
      <w:proofErr w:type="spellEnd"/>
      <w:r>
        <w:t xml:space="preserve"> &lt;= 5, 1 &lt; L &lt;= 5, 0,001 &lt; m  &lt;= 0,1)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│47 │- средняя, с узким отверстием - защищенная бутыль в виде    │</w:t>
      </w:r>
    </w:p>
    <w:p w:rsidR="00C01DEE" w:rsidRDefault="00C01DEE" w:rsidP="00C01DEE">
      <w:pPr>
        <w:pStyle w:val="ConsPlusNonformat"/>
        <w:widowControl/>
        <w:jc w:val="both"/>
      </w:pPr>
      <w:r>
        <w:t>│   │баллона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3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│(5 &lt; </w:t>
      </w:r>
      <w:proofErr w:type="spellStart"/>
      <w:r>
        <w:t>kg</w:t>
      </w:r>
      <w:proofErr w:type="spellEnd"/>
      <w:r>
        <w:t xml:space="preserve"> &lt;= 50, 5 &lt; L &lt;= 50, 0,1 &lt; m  &lt;= 0,5)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│5  │ЖЕСТКАЯ УПАКОВКА / ДРУГОГО ТИПА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│51 │- </w:t>
      </w:r>
      <w:proofErr w:type="gramStart"/>
      <w:r>
        <w:t>коническая</w:t>
      </w:r>
      <w:proofErr w:type="gramEnd"/>
      <w:r>
        <w:t>, срезанная, как правило, с ручкой - ведро,     │</w:t>
      </w:r>
    </w:p>
    <w:p w:rsidR="00C01DEE" w:rsidRDefault="00C01DEE" w:rsidP="00C01DEE">
      <w:pPr>
        <w:pStyle w:val="ConsPlusNonformat"/>
        <w:widowControl/>
        <w:jc w:val="both"/>
      </w:pPr>
      <w:r>
        <w:t>│   │чаша, бадья, кадка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│52 │- плетеная, открытая сверху, как правило, с ручкой - корзина│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│53 │- закрытая с одной стороны решеткой - клетка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│54 │- в виде параллелепипеда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│6  │ГИБКАЯ УПАКОВКА, МЕШОЧНОГО ТИПА,/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│61 │- сплошная, очень маленькая - пакетик, мешочек, футляр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3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│(</w:t>
      </w:r>
      <w:proofErr w:type="spellStart"/>
      <w:r>
        <w:t>kg</w:t>
      </w:r>
      <w:proofErr w:type="spellEnd"/>
      <w:r>
        <w:t xml:space="preserve"> &lt; 1, L &lt; 1, m  &lt; 0,001)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│62 │- сплошная, маленькая - пакет, многослойный мешок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3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│(1 &lt; </w:t>
      </w:r>
      <w:proofErr w:type="spellStart"/>
      <w:r>
        <w:t>kg</w:t>
      </w:r>
      <w:proofErr w:type="spellEnd"/>
      <w:r>
        <w:t xml:space="preserve"> &lt;= 5, 1 &lt; L &lt;= 5, 0,001 &lt; m  &lt;= 0,1)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│63 │- </w:t>
      </w:r>
      <w:proofErr w:type="gramStart"/>
      <w:r>
        <w:t>сплошная</w:t>
      </w:r>
      <w:proofErr w:type="gramEnd"/>
      <w:r>
        <w:t>, средняя - мешок, многослойный мешок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3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│(5 &lt; </w:t>
      </w:r>
      <w:proofErr w:type="spellStart"/>
      <w:r>
        <w:t>kg</w:t>
      </w:r>
      <w:proofErr w:type="spellEnd"/>
      <w:r>
        <w:t xml:space="preserve"> &lt;= 50, 5 &lt; L &lt;= 50, 0,1 &lt; m  &lt;= 0,5)                │</w:t>
      </w:r>
    </w:p>
    <w:p w:rsidR="00C01DEE" w:rsidRDefault="00C01DEE" w:rsidP="00C01DEE">
      <w:pPr>
        <w:pStyle w:val="ConsPlusNonformat"/>
        <w:widowControl/>
        <w:jc w:val="both"/>
      </w:pPr>
      <w:r>
        <w:lastRenderedPageBreak/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│64 │- сплошная, большая - мешок, многослойный мешок, кипа,      │</w:t>
      </w:r>
    </w:p>
    <w:p w:rsidR="00C01DEE" w:rsidRDefault="00C01DEE" w:rsidP="00C01DEE">
      <w:pPr>
        <w:pStyle w:val="ConsPlusNonformat"/>
        <w:widowControl/>
        <w:jc w:val="both"/>
      </w:pPr>
      <w:r>
        <w:t>│   │сжатый тюк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3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│(50 &lt; </w:t>
      </w:r>
      <w:proofErr w:type="spellStart"/>
      <w:r>
        <w:t>kg</w:t>
      </w:r>
      <w:proofErr w:type="spellEnd"/>
      <w:r>
        <w:t xml:space="preserve"> &lt;= 300, 50 &lt; L &lt;= 300, 0,5 &lt; m  &lt;= 1)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│65 │- сплошная, очень большая - куль, кипа, тюк без сжатия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3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│(300 &lt; </w:t>
      </w:r>
      <w:proofErr w:type="spellStart"/>
      <w:r>
        <w:t>kg</w:t>
      </w:r>
      <w:proofErr w:type="spellEnd"/>
      <w:r>
        <w:t>, 300 &lt; L, 1 &lt; m</w:t>
      </w:r>
      <w:proofErr w:type="gramStart"/>
      <w:r>
        <w:t xml:space="preserve"> )</w:t>
      </w:r>
      <w:proofErr w:type="gramEnd"/>
      <w:r>
        <w:t xml:space="preserve">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│66 │- </w:t>
      </w:r>
      <w:proofErr w:type="spellStart"/>
      <w:r>
        <w:t>несплошная</w:t>
      </w:r>
      <w:proofErr w:type="spellEnd"/>
      <w:r>
        <w:t>, с открытыми ячейками - сетка, сумка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│67 │- прокладочные листы - чехол, пленка, брезент, вакуумная    │</w:t>
      </w:r>
    </w:p>
    <w:p w:rsidR="00C01DEE" w:rsidRDefault="00C01DEE" w:rsidP="00C01DEE">
      <w:pPr>
        <w:pStyle w:val="ConsPlusNonformat"/>
        <w:widowControl/>
        <w:jc w:val="both"/>
      </w:pPr>
      <w:r>
        <w:t>│   │упаковка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│69 │-  обертка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│9  │ПРОЧИЕ УПАКОВКИ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│91 │Цилиндрическая упаковка с </w:t>
      </w:r>
      <w:proofErr w:type="spellStart"/>
      <w:r>
        <w:t>ободами</w:t>
      </w:r>
      <w:proofErr w:type="spellEnd"/>
      <w:r>
        <w:t xml:space="preserve"> для намотки товара -     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   │катушка цилиндрическая с </w:t>
      </w:r>
      <w:proofErr w:type="spellStart"/>
      <w:r>
        <w:t>ободами</w:t>
      </w:r>
      <w:proofErr w:type="spellEnd"/>
      <w:r>
        <w:t>, бобина, шпулька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│92 │Специальная упаковка для радиоактивных материалов           │</w:t>
      </w:r>
    </w:p>
    <w:p w:rsidR="00C01DEE" w:rsidRDefault="00C01DEE" w:rsidP="00C01DEE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└───┴────────────────────────────────────────────────────────────┘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Фасет 3. ВИДЫ УПАКОВОЧНЫХ МАТЕРИАЛОВ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┌───┬────────────────────────────────────────────────────────────┐</w:t>
      </w:r>
    </w:p>
    <w:p w:rsidR="00C01DEE" w:rsidRDefault="00C01DEE" w:rsidP="00C01DEE">
      <w:pPr>
        <w:pStyle w:val="ConsPlusNonformat"/>
        <w:widowControl/>
        <w:jc w:val="both"/>
      </w:pPr>
      <w:r>
        <w:t>│Код│                        Наименование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├───┼────────────────────────────────────────────────────────────┤</w:t>
      </w:r>
    </w:p>
    <w:p w:rsidR="00C01DEE" w:rsidRDefault="00C01DEE" w:rsidP="00C01DEE">
      <w:pPr>
        <w:pStyle w:val="ConsPlusNonformat"/>
        <w:widowControl/>
        <w:jc w:val="both"/>
      </w:pPr>
      <w:r>
        <w:t>│1  │Пластические массы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│2  │Бумага и фибровый картон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│3  │Дерево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│5  │Металл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│6  │Стекло, фарфор, керамика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│7  │Ткани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   │                                  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│9</w:t>
      </w:r>
      <w:proofErr w:type="gramStart"/>
      <w:r>
        <w:t xml:space="preserve">  │П</w:t>
      </w:r>
      <w:proofErr w:type="gramEnd"/>
      <w:r>
        <w:t>рочие виды упаковочных материалов                          │</w:t>
      </w:r>
    </w:p>
    <w:p w:rsidR="00C01DEE" w:rsidRDefault="00C01DEE" w:rsidP="00C01DEE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└───┴────────────────────────────────────────────────────────────┘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  <w:proofErr w:type="gramStart"/>
      <w:r>
        <w:rPr>
          <w:rFonts w:ascii="Calibri" w:hAnsi="Calibri" w:cs="Calibri"/>
        </w:rPr>
        <w:t xml:space="preserve"> А</w:t>
      </w:r>
      <w:proofErr w:type="gramEnd"/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АЛФАВИТНО-ПРЕДМЕТНЫЙ УКАЗАТЕЛЬ ВИДОВ УПАКОВКИ</w:t>
      </w:r>
    </w:p>
    <w:p w:rsidR="00C01DEE" w:rsidRDefault="00C01DEE" w:rsidP="00C01D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1DEE" w:rsidRDefault="00C01DEE" w:rsidP="00C01DEE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┌───────────────────────────────────────────────────────────┬────┐</w:t>
      </w:r>
    </w:p>
    <w:p w:rsidR="00C01DEE" w:rsidRDefault="00C01DEE" w:rsidP="00C01DEE">
      <w:pPr>
        <w:pStyle w:val="ConsPlusNonformat"/>
        <w:widowControl/>
        <w:jc w:val="both"/>
      </w:pPr>
      <w:r>
        <w:t>│                 Наименование вида упаковки                │Код │</w:t>
      </w:r>
    </w:p>
    <w:p w:rsidR="00C01DEE" w:rsidRDefault="00C01DEE" w:rsidP="00C01DEE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├───────────────────────────────────────────────────────────┼────┤</w:t>
      </w:r>
    </w:p>
    <w:p w:rsidR="00C01DEE" w:rsidRDefault="00C01DEE" w:rsidP="00C01DEE">
      <w:pPr>
        <w:pStyle w:val="ConsPlusNonformat"/>
        <w:widowControl/>
        <w:jc w:val="both"/>
      </w:pPr>
      <w:r>
        <w:t>│Ампула                                                     │ 31 │</w:t>
      </w:r>
    </w:p>
    <w:p w:rsidR="00C01DEE" w:rsidRDefault="00C01DEE" w:rsidP="00C01DEE">
      <w:pPr>
        <w:pStyle w:val="ConsPlusNonformat"/>
        <w:widowControl/>
        <w:jc w:val="both"/>
      </w:pPr>
      <w:r>
        <w:t>│Бадья                                                      │ 51 │</w:t>
      </w:r>
    </w:p>
    <w:p w:rsidR="00C01DEE" w:rsidRDefault="00C01DEE" w:rsidP="00C01DEE">
      <w:pPr>
        <w:pStyle w:val="ConsPlusNonformat"/>
        <w:widowControl/>
        <w:jc w:val="both"/>
      </w:pPr>
      <w:r>
        <w:t>│Бак для молока                                             │ 32 │</w:t>
      </w:r>
    </w:p>
    <w:p w:rsidR="00C01DEE" w:rsidRDefault="00C01DEE" w:rsidP="00C01DEE">
      <w:pPr>
        <w:pStyle w:val="ConsPlusNonformat"/>
        <w:widowControl/>
        <w:jc w:val="both"/>
      </w:pPr>
      <w:r>
        <w:lastRenderedPageBreak/>
        <w:t>│Бак (от 5 до 50 л)                                         │ 23 │</w:t>
      </w:r>
    </w:p>
    <w:p w:rsidR="00C01DEE" w:rsidRDefault="00C01DEE" w:rsidP="00C01DEE">
      <w:pPr>
        <w:pStyle w:val="ConsPlusNonformat"/>
        <w:widowControl/>
        <w:jc w:val="both"/>
      </w:pPr>
      <w:r>
        <w:t>│Бак (свыше 300 л)                                          │ 25 │</w:t>
      </w:r>
    </w:p>
    <w:p w:rsidR="00C01DEE" w:rsidRDefault="00C01DEE" w:rsidP="00C01DEE">
      <w:pPr>
        <w:pStyle w:val="ConsPlusNonformat"/>
        <w:widowControl/>
        <w:jc w:val="both"/>
      </w:pPr>
      <w:r>
        <w:t>│Бак цилиндрический (от 50 до 300 л)                        │ 34 │</w:t>
      </w:r>
    </w:p>
    <w:p w:rsidR="00C01DEE" w:rsidRDefault="00C01DEE" w:rsidP="00C01DEE">
      <w:pPr>
        <w:pStyle w:val="ConsPlusNonformat"/>
        <w:widowControl/>
        <w:jc w:val="both"/>
      </w:pPr>
      <w:r>
        <w:t>│Бак цилиндрический (свыше 300 л)                           │ 35 │</w:t>
      </w:r>
    </w:p>
    <w:p w:rsidR="00C01DEE" w:rsidRDefault="00C01DEE" w:rsidP="00C01DEE">
      <w:pPr>
        <w:pStyle w:val="ConsPlusNonformat"/>
        <w:widowControl/>
        <w:jc w:val="both"/>
      </w:pPr>
      <w:r>
        <w:t>│Балка                                                      │ 16 │</w:t>
      </w:r>
    </w:p>
    <w:p w:rsidR="00C01DEE" w:rsidRDefault="00C01DEE" w:rsidP="00C01DEE">
      <w:pPr>
        <w:pStyle w:val="ConsPlusNonformat"/>
        <w:widowControl/>
        <w:jc w:val="both"/>
      </w:pPr>
      <w:r>
        <w:t>│Балки в пачке, пучке, связке                               │ 16 │</w:t>
      </w:r>
    </w:p>
    <w:p w:rsidR="00C01DEE" w:rsidRDefault="00C01DEE" w:rsidP="00C01DEE">
      <w:pPr>
        <w:pStyle w:val="ConsPlusNonformat"/>
        <w:widowControl/>
        <w:jc w:val="both"/>
      </w:pPr>
      <w:r>
        <w:t>│Баллон аэрозольный (от 1 до 5 л)                           │ 42 │</w:t>
      </w:r>
    </w:p>
    <w:p w:rsidR="00C01DEE" w:rsidRDefault="00C01DEE" w:rsidP="00C01DEE">
      <w:pPr>
        <w:pStyle w:val="ConsPlusNonformat"/>
        <w:widowControl/>
        <w:jc w:val="both"/>
      </w:pPr>
      <w:r>
        <w:t>│Баллон аэрозольный (от 5 до 50 л)                          │ 43 │</w:t>
      </w:r>
    </w:p>
    <w:p w:rsidR="00C01DEE" w:rsidRDefault="00C01DEE" w:rsidP="00C01DEE">
      <w:pPr>
        <w:pStyle w:val="ConsPlusNonformat"/>
        <w:widowControl/>
        <w:jc w:val="both"/>
      </w:pPr>
      <w:r>
        <w:t>│Банка                                                      │ 41 │</w:t>
      </w:r>
    </w:p>
    <w:p w:rsidR="00C01DEE" w:rsidRDefault="00C01DEE" w:rsidP="00C01DEE">
      <w:pPr>
        <w:pStyle w:val="ConsPlusNonformat"/>
        <w:widowControl/>
        <w:jc w:val="both"/>
      </w:pPr>
      <w:r>
        <w:t>│Банка консервная                                           │ 22 │</w:t>
      </w:r>
    </w:p>
    <w:p w:rsidR="00C01DEE" w:rsidRDefault="00C01DEE" w:rsidP="00C01DEE">
      <w:pPr>
        <w:pStyle w:val="ConsPlusNonformat"/>
        <w:widowControl/>
        <w:jc w:val="both"/>
      </w:pPr>
      <w:r>
        <w:t>│Банка прямоугольная (от 1 до 5 л)                          │ 22 │</w:t>
      </w:r>
    </w:p>
    <w:p w:rsidR="00C01DEE" w:rsidRDefault="00C01DEE" w:rsidP="00C01DEE">
      <w:pPr>
        <w:pStyle w:val="ConsPlusNonformat"/>
        <w:widowControl/>
        <w:jc w:val="both"/>
      </w:pPr>
      <w:r>
        <w:t>│Банка цилиндрическая (от 1 до 5 л)                         │ 32 │</w:t>
      </w:r>
    </w:p>
    <w:p w:rsidR="00C01DEE" w:rsidRDefault="00C01DEE" w:rsidP="00C01DEE">
      <w:pPr>
        <w:pStyle w:val="ConsPlusNonformat"/>
        <w:widowControl/>
        <w:jc w:val="both"/>
      </w:pPr>
      <w:r>
        <w:t>│Барабан                                                    │ 34 │</w:t>
      </w:r>
    </w:p>
    <w:p w:rsidR="00C01DEE" w:rsidRDefault="00C01DEE" w:rsidP="00C01DEE">
      <w:pPr>
        <w:pStyle w:val="ConsPlusNonformat"/>
        <w:widowControl/>
        <w:jc w:val="both"/>
      </w:pPr>
      <w:r>
        <w:t>│Баррель                                                    │ 44 │</w:t>
      </w:r>
    </w:p>
    <w:p w:rsidR="00C01DEE" w:rsidRDefault="00C01DEE" w:rsidP="00C01DEE">
      <w:pPr>
        <w:pStyle w:val="ConsPlusNonformat"/>
        <w:widowControl/>
        <w:jc w:val="both"/>
      </w:pPr>
      <w:r>
        <w:t>│Бидон (от 1 до 5 л)                                        │ 32 │</w:t>
      </w:r>
    </w:p>
    <w:p w:rsidR="00C01DEE" w:rsidRDefault="00C01DEE" w:rsidP="00C01DEE">
      <w:pPr>
        <w:pStyle w:val="ConsPlusNonformat"/>
        <w:widowControl/>
        <w:jc w:val="both"/>
      </w:pPr>
      <w:r>
        <w:t>│Бидон (от 5 до 50 л)                                       │ 33 │</w:t>
      </w:r>
    </w:p>
    <w:p w:rsidR="00C01DEE" w:rsidRDefault="00C01DEE" w:rsidP="00C01DEE">
      <w:pPr>
        <w:pStyle w:val="ConsPlusNonformat"/>
        <w:widowControl/>
        <w:jc w:val="both"/>
      </w:pPr>
      <w:r>
        <w:t>│Бобина                                                     │ 91 │</w:t>
      </w:r>
    </w:p>
    <w:p w:rsidR="00C01DEE" w:rsidRDefault="00C01DEE" w:rsidP="00C01DEE">
      <w:pPr>
        <w:pStyle w:val="ConsPlusNonformat"/>
        <w:widowControl/>
        <w:jc w:val="both"/>
      </w:pPr>
      <w:r>
        <w:t>│Бочка (от 50 до 300 л)                                     │ 44 │</w:t>
      </w:r>
    </w:p>
    <w:p w:rsidR="00C01DEE" w:rsidRDefault="00C01DEE" w:rsidP="00C01DEE">
      <w:pPr>
        <w:pStyle w:val="ConsPlusNonformat"/>
        <w:widowControl/>
        <w:jc w:val="both"/>
      </w:pPr>
      <w:r>
        <w:t>│Бочка (свыше 300 л)                                        │ 45 │</w:t>
      </w:r>
    </w:p>
    <w:p w:rsidR="00C01DEE" w:rsidRDefault="00C01DEE" w:rsidP="00C01DEE">
      <w:pPr>
        <w:pStyle w:val="ConsPlusNonformat"/>
        <w:widowControl/>
        <w:jc w:val="both"/>
      </w:pPr>
      <w:r>
        <w:t>│Бочка для вина (от 50 до 300 л)                            │ 44 │</w:t>
      </w:r>
    </w:p>
    <w:p w:rsidR="00C01DEE" w:rsidRDefault="00C01DEE" w:rsidP="00C01DEE">
      <w:pPr>
        <w:pStyle w:val="ConsPlusNonformat"/>
        <w:widowControl/>
        <w:jc w:val="both"/>
      </w:pPr>
      <w:r>
        <w:t>│Бочка для вина (свыше 300 л)                               │ 45 │</w:t>
      </w:r>
    </w:p>
    <w:p w:rsidR="00C01DEE" w:rsidRDefault="00C01DEE" w:rsidP="00C01DEE">
      <w:pPr>
        <w:pStyle w:val="ConsPlusNonformat"/>
        <w:widowControl/>
        <w:jc w:val="both"/>
      </w:pPr>
      <w:r>
        <w:t>│Бочонок                                                    │ 43 │</w:t>
      </w:r>
    </w:p>
    <w:p w:rsidR="00C01DEE" w:rsidRDefault="00C01DEE" w:rsidP="00C01DEE">
      <w:pPr>
        <w:pStyle w:val="ConsPlusNonformat"/>
        <w:widowControl/>
        <w:jc w:val="both"/>
      </w:pPr>
      <w:r>
        <w:t>│Бревно                                                     │ 12 │</w:t>
      </w:r>
    </w:p>
    <w:p w:rsidR="00C01DEE" w:rsidRDefault="00C01DEE" w:rsidP="00C01DEE">
      <w:pPr>
        <w:pStyle w:val="ConsPlusNonformat"/>
        <w:widowControl/>
        <w:jc w:val="both"/>
      </w:pPr>
      <w:r>
        <w:t>│Бревна в пачке, пучке, связке                              │ 12 │</w:t>
      </w:r>
    </w:p>
    <w:p w:rsidR="00C01DEE" w:rsidRDefault="00C01DEE" w:rsidP="00C01DEE">
      <w:pPr>
        <w:pStyle w:val="ConsPlusNonformat"/>
        <w:widowControl/>
        <w:jc w:val="both"/>
      </w:pPr>
      <w:r>
        <w:t>│Брезент                                                    │ 67 │</w:t>
      </w:r>
    </w:p>
    <w:p w:rsidR="00C01DEE" w:rsidRDefault="00C01DEE" w:rsidP="00C01DEE">
      <w:pPr>
        <w:pStyle w:val="ConsPlusNonformat"/>
        <w:widowControl/>
        <w:jc w:val="both"/>
      </w:pPr>
      <w:r>
        <w:t>│Брусок                                                     │ 16 │</w:t>
      </w:r>
    </w:p>
    <w:p w:rsidR="00C01DEE" w:rsidRDefault="00C01DEE" w:rsidP="00C01DEE">
      <w:pPr>
        <w:pStyle w:val="ConsPlusNonformat"/>
        <w:widowControl/>
        <w:jc w:val="both"/>
      </w:pPr>
      <w:r>
        <w:t>│Бруски в пачке, пучке, связке                              │ 16 │</w:t>
      </w:r>
    </w:p>
    <w:p w:rsidR="00C01DEE" w:rsidRDefault="00C01DEE" w:rsidP="00C01DEE">
      <w:pPr>
        <w:pStyle w:val="ConsPlusNonformat"/>
        <w:widowControl/>
        <w:jc w:val="both"/>
      </w:pPr>
      <w:r>
        <w:t>│Бункер                                                     │ 25 │</w:t>
      </w:r>
    </w:p>
    <w:p w:rsidR="00C01DEE" w:rsidRDefault="00C01DEE" w:rsidP="00C01DEE">
      <w:pPr>
        <w:pStyle w:val="ConsPlusNonformat"/>
        <w:widowControl/>
        <w:jc w:val="both"/>
      </w:pPr>
      <w:r>
        <w:t>│Бутылка в виде колбы защищенная                            │ 46 │</w:t>
      </w:r>
    </w:p>
    <w:p w:rsidR="00C01DEE" w:rsidRDefault="00C01DEE" w:rsidP="00C01DEE">
      <w:pPr>
        <w:pStyle w:val="ConsPlusNonformat"/>
        <w:widowControl/>
        <w:jc w:val="both"/>
      </w:pPr>
      <w:r>
        <w:t>│Бутыль в виде баллона защищенная                           │ 47 │</w:t>
      </w:r>
    </w:p>
    <w:p w:rsidR="00C01DEE" w:rsidRDefault="00C01DEE" w:rsidP="00C01DEE">
      <w:pPr>
        <w:pStyle w:val="ConsPlusNonformat"/>
        <w:widowControl/>
        <w:jc w:val="both"/>
      </w:pPr>
      <w:r>
        <w:t>│Бутыль в виде баллона незащищенная (от 5 до 50)            │ 43 │</w:t>
      </w:r>
    </w:p>
    <w:p w:rsidR="00C01DEE" w:rsidRDefault="00C01DEE" w:rsidP="00C01DEE">
      <w:pPr>
        <w:pStyle w:val="ConsPlusNonformat"/>
        <w:widowControl/>
        <w:jc w:val="both"/>
      </w:pPr>
      <w:r>
        <w:t>│Бутылка в виде колбы незащищенная (от 1 до 5 л)            │ 42 │</w:t>
      </w:r>
    </w:p>
    <w:p w:rsidR="00C01DEE" w:rsidRDefault="00C01DEE" w:rsidP="00C01DEE">
      <w:pPr>
        <w:pStyle w:val="ConsPlusNonformat"/>
        <w:widowControl/>
        <w:jc w:val="both"/>
      </w:pPr>
      <w:r>
        <w:t>│Ведро                                                      │ 51 │</w:t>
      </w:r>
    </w:p>
    <w:p w:rsidR="00C01DEE" w:rsidRDefault="00C01DEE" w:rsidP="00C01DEE">
      <w:pPr>
        <w:pStyle w:val="ConsPlusNonformat"/>
        <w:widowControl/>
        <w:jc w:val="both"/>
      </w:pPr>
      <w:r>
        <w:t>│</w:t>
      </w:r>
      <w:proofErr w:type="gramStart"/>
      <w:r>
        <w:t>Газ</w:t>
      </w:r>
      <w:proofErr w:type="gramEnd"/>
      <w:r>
        <w:t xml:space="preserve"> сжатый при 1031 </w:t>
      </w:r>
      <w:proofErr w:type="spellStart"/>
      <w:r>
        <w:t>мбар</w:t>
      </w:r>
      <w:proofErr w:type="spellEnd"/>
      <w:r>
        <w:t xml:space="preserve"> и 15 °C                           │ 06 │</w:t>
      </w:r>
    </w:p>
    <w:p w:rsidR="00C01DEE" w:rsidRDefault="00C01DEE" w:rsidP="00C01DEE">
      <w:pPr>
        <w:pStyle w:val="ConsPlusNonformat"/>
        <w:widowControl/>
        <w:jc w:val="both"/>
      </w:pPr>
      <w:r>
        <w:t>│Горшок                                                     │ 41 │</w:t>
      </w:r>
    </w:p>
    <w:p w:rsidR="00C01DEE" w:rsidRDefault="00C01DEE" w:rsidP="00C01DEE">
      <w:pPr>
        <w:pStyle w:val="ConsPlusNonformat"/>
        <w:widowControl/>
        <w:jc w:val="both"/>
      </w:pPr>
      <w:r>
        <w:t>│Доска                                                      │ 16 │</w:t>
      </w:r>
    </w:p>
    <w:p w:rsidR="00C01DEE" w:rsidRDefault="00C01DEE" w:rsidP="00C01DEE">
      <w:pPr>
        <w:pStyle w:val="ConsPlusNonformat"/>
        <w:widowControl/>
        <w:jc w:val="both"/>
      </w:pPr>
      <w:r>
        <w:t>│Доски в пачке, пучке, связке                               │ 16 │</w:t>
      </w:r>
    </w:p>
    <w:p w:rsidR="00C01DEE" w:rsidRDefault="00C01DEE" w:rsidP="00C01DEE">
      <w:pPr>
        <w:pStyle w:val="ConsPlusNonformat"/>
        <w:widowControl/>
        <w:jc w:val="both"/>
      </w:pPr>
      <w:r>
        <w:t>│Кадка                                                      │ 51 │</w:t>
      </w:r>
    </w:p>
    <w:p w:rsidR="00C01DEE" w:rsidRDefault="00C01DEE" w:rsidP="00C01DEE">
      <w:pPr>
        <w:pStyle w:val="ConsPlusNonformat"/>
        <w:widowControl/>
        <w:jc w:val="both"/>
      </w:pPr>
      <w:r>
        <w:t>│Канистра прямоугольная (от 1 до 5 л)                       │ 22 │</w:t>
      </w:r>
    </w:p>
    <w:p w:rsidR="00C01DEE" w:rsidRDefault="00C01DEE" w:rsidP="00C01DEE">
      <w:pPr>
        <w:pStyle w:val="ConsPlusNonformat"/>
        <w:widowControl/>
        <w:jc w:val="both"/>
      </w:pPr>
      <w:r>
        <w:t>│Канистра прямоугольная (от 5 до 50 л)                      │ 23 │</w:t>
      </w:r>
    </w:p>
    <w:p w:rsidR="00C01DEE" w:rsidRDefault="00C01DEE" w:rsidP="00C01DEE">
      <w:pPr>
        <w:pStyle w:val="ConsPlusNonformat"/>
        <w:widowControl/>
        <w:jc w:val="both"/>
      </w:pPr>
      <w:r>
        <w:t>│Канистра цилиндрическая (от 5 до 50 л)                     │ 33 │</w:t>
      </w:r>
    </w:p>
    <w:p w:rsidR="00C01DEE" w:rsidRDefault="00C01DEE" w:rsidP="00C01DEE">
      <w:pPr>
        <w:pStyle w:val="ConsPlusNonformat"/>
        <w:widowControl/>
        <w:jc w:val="both"/>
      </w:pPr>
      <w:r>
        <w:t>│Катушка                                                    │ 14 │</w:t>
      </w:r>
    </w:p>
    <w:p w:rsidR="00C01DEE" w:rsidRDefault="00C01DEE" w:rsidP="00C01DEE">
      <w:pPr>
        <w:pStyle w:val="ConsPlusNonformat"/>
        <w:widowControl/>
        <w:jc w:val="both"/>
      </w:pPr>
      <w:r>
        <w:t xml:space="preserve">│Катушка цилиндрическая с </w:t>
      </w:r>
      <w:proofErr w:type="spellStart"/>
      <w:r>
        <w:t>ободами</w:t>
      </w:r>
      <w:proofErr w:type="spellEnd"/>
      <w:r>
        <w:t xml:space="preserve">                           │ 91 │</w:t>
      </w:r>
    </w:p>
    <w:p w:rsidR="00C01DEE" w:rsidRDefault="00C01DEE" w:rsidP="00C01DEE">
      <w:pPr>
        <w:pStyle w:val="ConsPlusNonformat"/>
        <w:widowControl/>
        <w:jc w:val="both"/>
      </w:pPr>
      <w:r>
        <w:t>│Кипа (от 50 до 300 кг)                                     │ 64 │</w:t>
      </w:r>
    </w:p>
    <w:p w:rsidR="00C01DEE" w:rsidRDefault="00C01DEE" w:rsidP="00C01DEE">
      <w:pPr>
        <w:pStyle w:val="ConsPlusNonformat"/>
        <w:widowControl/>
        <w:jc w:val="both"/>
      </w:pPr>
      <w:r>
        <w:t>│Кипа (свыше 300 кг)                                        │ 65 │</w:t>
      </w:r>
    </w:p>
    <w:p w:rsidR="00C01DEE" w:rsidRDefault="00C01DEE" w:rsidP="00C01DEE">
      <w:pPr>
        <w:pStyle w:val="ConsPlusNonformat"/>
        <w:widowControl/>
        <w:jc w:val="both"/>
      </w:pPr>
      <w:r>
        <w:t>│Клетка                                                     │ 53 │</w:t>
      </w:r>
    </w:p>
    <w:p w:rsidR="00C01DEE" w:rsidRDefault="00C01DEE" w:rsidP="00C01DEE">
      <w:pPr>
        <w:pStyle w:val="ConsPlusNonformat"/>
        <w:widowControl/>
        <w:jc w:val="both"/>
      </w:pPr>
      <w:r>
        <w:t>│Колба                                                      │ 42 │</w:t>
      </w:r>
    </w:p>
    <w:p w:rsidR="00C01DEE" w:rsidRDefault="00C01DEE" w:rsidP="00C01DEE">
      <w:pPr>
        <w:pStyle w:val="ConsPlusNonformat"/>
        <w:widowControl/>
        <w:jc w:val="both"/>
      </w:pPr>
      <w:r>
        <w:t>│Кольцо                                                     │ 14 │</w:t>
      </w:r>
    </w:p>
    <w:p w:rsidR="00C01DEE" w:rsidRDefault="00C01DEE" w:rsidP="00C01DEE">
      <w:pPr>
        <w:pStyle w:val="ConsPlusNonformat"/>
        <w:widowControl/>
        <w:jc w:val="both"/>
      </w:pPr>
      <w:r>
        <w:t>│Корзина                                                    │ 52 │</w:t>
      </w:r>
    </w:p>
    <w:p w:rsidR="00C01DEE" w:rsidRDefault="00C01DEE" w:rsidP="00C01DEE">
      <w:pPr>
        <w:pStyle w:val="ConsPlusNonformat"/>
        <w:widowControl/>
        <w:jc w:val="both"/>
      </w:pPr>
      <w:r>
        <w:t>│Корзина с крышкой                                          │ 23 │</w:t>
      </w:r>
    </w:p>
    <w:p w:rsidR="00C01DEE" w:rsidRDefault="00C01DEE" w:rsidP="00C01DEE">
      <w:pPr>
        <w:pStyle w:val="ConsPlusNonformat"/>
        <w:widowControl/>
        <w:jc w:val="both"/>
      </w:pPr>
      <w:r>
        <w:t>│Короб цилиндрический (от 5 до 50 л)                        │ 33 │</w:t>
      </w:r>
    </w:p>
    <w:p w:rsidR="00C01DEE" w:rsidRDefault="00C01DEE" w:rsidP="00C01DEE">
      <w:pPr>
        <w:pStyle w:val="ConsPlusNonformat"/>
        <w:widowControl/>
        <w:jc w:val="both"/>
      </w:pPr>
      <w:r>
        <w:t>│Коробка (от 1 до 5 кг)                                     │ 22 │</w:t>
      </w:r>
    </w:p>
    <w:p w:rsidR="00C01DEE" w:rsidRDefault="00C01DEE" w:rsidP="00C01DEE">
      <w:pPr>
        <w:pStyle w:val="ConsPlusNonformat"/>
        <w:widowControl/>
        <w:jc w:val="both"/>
      </w:pPr>
      <w:r>
        <w:t>│Коробка (от 5 до 50 кг)                                    │ 23 │</w:t>
      </w:r>
    </w:p>
    <w:p w:rsidR="00C01DEE" w:rsidRDefault="00C01DEE" w:rsidP="00C01DEE">
      <w:pPr>
        <w:pStyle w:val="ConsPlusNonformat"/>
        <w:widowControl/>
        <w:jc w:val="both"/>
      </w:pPr>
      <w:r>
        <w:t>│Коробка (от 50 до 300 кг)                                  │ 24 │</w:t>
      </w:r>
    </w:p>
    <w:p w:rsidR="00C01DEE" w:rsidRDefault="00C01DEE" w:rsidP="00C01DEE">
      <w:pPr>
        <w:pStyle w:val="ConsPlusNonformat"/>
        <w:widowControl/>
        <w:jc w:val="both"/>
      </w:pPr>
      <w:r>
        <w:t>│Коробка (свыше 300 кг)                                     │ 25 │</w:t>
      </w:r>
    </w:p>
    <w:p w:rsidR="00C01DEE" w:rsidRDefault="00C01DEE" w:rsidP="00C01DEE">
      <w:pPr>
        <w:pStyle w:val="ConsPlusNonformat"/>
        <w:widowControl/>
        <w:jc w:val="both"/>
      </w:pPr>
      <w:r>
        <w:t>│Коробок                                                    │ 21 │</w:t>
      </w:r>
    </w:p>
    <w:p w:rsidR="00C01DEE" w:rsidRDefault="00C01DEE" w:rsidP="00C01DEE">
      <w:pPr>
        <w:pStyle w:val="ConsPlusNonformat"/>
        <w:widowControl/>
        <w:jc w:val="both"/>
      </w:pPr>
      <w:r>
        <w:t>│Кофр                                                       │ 24 │</w:t>
      </w:r>
    </w:p>
    <w:p w:rsidR="00C01DEE" w:rsidRDefault="00C01DEE" w:rsidP="00C01DEE">
      <w:pPr>
        <w:pStyle w:val="ConsPlusNonformat"/>
        <w:widowControl/>
        <w:jc w:val="both"/>
      </w:pPr>
      <w:r>
        <w:t>│Кружка                                                     │ 41 │</w:t>
      </w:r>
    </w:p>
    <w:p w:rsidR="00C01DEE" w:rsidRDefault="00C01DEE" w:rsidP="00C01DEE">
      <w:pPr>
        <w:pStyle w:val="ConsPlusNonformat"/>
        <w:widowControl/>
        <w:jc w:val="both"/>
      </w:pPr>
      <w:r>
        <w:t>│Кувшин                                                     │ 41 │</w:t>
      </w:r>
    </w:p>
    <w:p w:rsidR="00C01DEE" w:rsidRDefault="00C01DEE" w:rsidP="00C01DEE">
      <w:pPr>
        <w:pStyle w:val="ConsPlusNonformat"/>
        <w:widowControl/>
        <w:jc w:val="both"/>
      </w:pPr>
      <w:r>
        <w:t>│Куль                                                       │ 65 │</w:t>
      </w:r>
    </w:p>
    <w:p w:rsidR="00C01DEE" w:rsidRDefault="00C01DEE" w:rsidP="00C01DEE">
      <w:pPr>
        <w:pStyle w:val="ConsPlusNonformat"/>
        <w:widowControl/>
        <w:jc w:val="both"/>
      </w:pPr>
      <w:r>
        <w:t>│Лист                                                       │ 15 │</w:t>
      </w:r>
    </w:p>
    <w:p w:rsidR="00C01DEE" w:rsidRDefault="00C01DEE" w:rsidP="00C01DEE">
      <w:pPr>
        <w:pStyle w:val="ConsPlusNonformat"/>
        <w:widowControl/>
        <w:jc w:val="both"/>
      </w:pPr>
      <w:r>
        <w:t>│Листы в пачке, пучке, связке                               │ 15 │</w:t>
      </w:r>
    </w:p>
    <w:p w:rsidR="00C01DEE" w:rsidRDefault="00C01DEE" w:rsidP="00C01DEE">
      <w:pPr>
        <w:pStyle w:val="ConsPlusNonformat"/>
        <w:widowControl/>
        <w:jc w:val="both"/>
      </w:pPr>
      <w:r>
        <w:t>│Лоток упаковочный                                          │ 27 │</w:t>
      </w:r>
    </w:p>
    <w:p w:rsidR="00C01DEE" w:rsidRDefault="00C01DEE" w:rsidP="00C01DEE">
      <w:pPr>
        <w:pStyle w:val="ConsPlusNonformat"/>
        <w:widowControl/>
        <w:jc w:val="both"/>
      </w:pPr>
      <w:r>
        <w:lastRenderedPageBreak/>
        <w:t>│Мешок (от 5 до 50 кг)                                      │ 63 │</w:t>
      </w:r>
    </w:p>
    <w:p w:rsidR="00C01DEE" w:rsidRDefault="00C01DEE" w:rsidP="00C01DEE">
      <w:pPr>
        <w:pStyle w:val="ConsPlusNonformat"/>
        <w:widowControl/>
        <w:jc w:val="both"/>
      </w:pPr>
      <w:r>
        <w:t>│Мешок (от 50 до 300 кг)                                    │ 64 │</w:t>
      </w:r>
    </w:p>
    <w:p w:rsidR="00C01DEE" w:rsidRDefault="00C01DEE" w:rsidP="00C01DEE">
      <w:pPr>
        <w:pStyle w:val="ConsPlusNonformat"/>
        <w:widowControl/>
        <w:jc w:val="both"/>
      </w:pPr>
      <w:r>
        <w:t>│Мешок многослойный (от 1 до 5 кг)                          │ 62 │</w:t>
      </w:r>
    </w:p>
    <w:p w:rsidR="00C01DEE" w:rsidRDefault="00C01DEE" w:rsidP="00C01DEE">
      <w:pPr>
        <w:pStyle w:val="ConsPlusNonformat"/>
        <w:widowControl/>
        <w:jc w:val="both"/>
      </w:pPr>
      <w:r>
        <w:t>│Мешок многослойный (от 5 до 50 кг)                         │ 63 │</w:t>
      </w:r>
    </w:p>
    <w:p w:rsidR="00C01DEE" w:rsidRDefault="00C01DEE" w:rsidP="00C01DEE">
      <w:pPr>
        <w:pStyle w:val="ConsPlusNonformat"/>
        <w:widowControl/>
        <w:jc w:val="both"/>
      </w:pPr>
      <w:r>
        <w:t>│Мешок многослойный (от 50 до 300 кг)                       │ 64 │</w:t>
      </w:r>
    </w:p>
    <w:p w:rsidR="00C01DEE" w:rsidRDefault="00C01DEE" w:rsidP="00C01DEE">
      <w:pPr>
        <w:pStyle w:val="ConsPlusNonformat"/>
        <w:widowControl/>
        <w:jc w:val="both"/>
      </w:pPr>
      <w:r>
        <w:t>│Мешочек                                                    │ 61 │</w:t>
      </w:r>
    </w:p>
    <w:p w:rsidR="00C01DEE" w:rsidRDefault="00C01DEE" w:rsidP="00C01DEE">
      <w:pPr>
        <w:pStyle w:val="ConsPlusNonformat"/>
        <w:widowControl/>
        <w:jc w:val="both"/>
      </w:pPr>
      <w:r>
        <w:t>│Моток                                                      │ 14 │</w:t>
      </w:r>
    </w:p>
    <w:p w:rsidR="00C01DEE" w:rsidRDefault="00C01DEE" w:rsidP="00C01DEE">
      <w:pPr>
        <w:pStyle w:val="ConsPlusNonformat"/>
        <w:widowControl/>
        <w:jc w:val="both"/>
      </w:pPr>
      <w:r>
        <w:t>│Навал твердых больших частиц (модули)                      │ 03 │</w:t>
      </w:r>
    </w:p>
    <w:p w:rsidR="00C01DEE" w:rsidRDefault="00C01DEE" w:rsidP="00C01DEE">
      <w:pPr>
        <w:pStyle w:val="ConsPlusNonformat"/>
        <w:widowControl/>
        <w:jc w:val="both"/>
      </w:pPr>
      <w:r>
        <w:t>│Налив жидкости при нормальной температуре и давлении       │ 04 │</w:t>
      </w:r>
    </w:p>
    <w:p w:rsidR="00C01DEE" w:rsidRDefault="00C01DEE" w:rsidP="00C01DEE">
      <w:pPr>
        <w:pStyle w:val="ConsPlusNonformat"/>
        <w:widowControl/>
        <w:jc w:val="both"/>
      </w:pPr>
      <w:r>
        <w:t>│Налив сжиженного газа при аномальной температуре и давлении│ 05 │</w:t>
      </w:r>
    </w:p>
    <w:p w:rsidR="00C01DEE" w:rsidRDefault="00C01DEE" w:rsidP="00C01DEE">
      <w:pPr>
        <w:pStyle w:val="ConsPlusNonformat"/>
        <w:widowControl/>
        <w:jc w:val="both"/>
      </w:pPr>
      <w:r>
        <w:t>│Насыпь твердых гранулированных частиц (зерна)              │ 02 │</w:t>
      </w:r>
    </w:p>
    <w:p w:rsidR="00C01DEE" w:rsidRDefault="00C01DEE" w:rsidP="00C01DEE">
      <w:pPr>
        <w:pStyle w:val="ConsPlusNonformat"/>
        <w:widowControl/>
        <w:jc w:val="both"/>
      </w:pPr>
      <w:r>
        <w:t>│Насыпь твердых мелких частиц (порошок)                     │ 01 │</w:t>
      </w:r>
    </w:p>
    <w:p w:rsidR="00C01DEE" w:rsidRDefault="00C01DEE" w:rsidP="00C01DEE">
      <w:pPr>
        <w:pStyle w:val="ConsPlusNonformat"/>
        <w:widowControl/>
        <w:jc w:val="both"/>
      </w:pPr>
      <w:r>
        <w:t>│Обертка                                                    │ 69 │</w:t>
      </w:r>
    </w:p>
    <w:p w:rsidR="00C01DEE" w:rsidRDefault="00C01DEE" w:rsidP="00C01DEE">
      <w:pPr>
        <w:pStyle w:val="ConsPlusNonformat"/>
        <w:widowControl/>
        <w:jc w:val="both"/>
      </w:pPr>
      <w:r>
        <w:t>│Обрешетка                                                  │ 26 │</w:t>
      </w:r>
    </w:p>
    <w:p w:rsidR="00C01DEE" w:rsidRDefault="00C01DEE" w:rsidP="00C01DEE">
      <w:pPr>
        <w:pStyle w:val="ConsPlusNonformat"/>
        <w:widowControl/>
        <w:jc w:val="both"/>
      </w:pPr>
      <w:r>
        <w:t>│Пакет                                                      │ 62 │</w:t>
      </w:r>
    </w:p>
    <w:p w:rsidR="00C01DEE" w:rsidRDefault="00C01DEE" w:rsidP="00C01DEE">
      <w:pPr>
        <w:pStyle w:val="ConsPlusNonformat"/>
        <w:widowControl/>
        <w:jc w:val="both"/>
      </w:pPr>
      <w:r>
        <w:t>│Пакетик                                                    │ 61 │</w:t>
      </w:r>
    </w:p>
    <w:p w:rsidR="00C01DEE" w:rsidRDefault="00C01DEE" w:rsidP="00C01DEE">
      <w:pPr>
        <w:pStyle w:val="ConsPlusNonformat"/>
        <w:widowControl/>
        <w:jc w:val="both"/>
      </w:pPr>
      <w:r>
        <w:t>│Планка                                                     │ 16 │</w:t>
      </w:r>
    </w:p>
    <w:p w:rsidR="00C01DEE" w:rsidRDefault="00C01DEE" w:rsidP="00C01DEE">
      <w:pPr>
        <w:pStyle w:val="ConsPlusNonformat"/>
        <w:widowControl/>
        <w:jc w:val="both"/>
      </w:pPr>
      <w:r>
        <w:t>│Планки в пачке, пучке, связке                              │ 16 │</w:t>
      </w:r>
    </w:p>
    <w:p w:rsidR="00C01DEE" w:rsidRDefault="00C01DEE" w:rsidP="00C01DEE">
      <w:pPr>
        <w:pStyle w:val="ConsPlusNonformat"/>
        <w:widowControl/>
        <w:jc w:val="both"/>
      </w:pPr>
      <w:r>
        <w:t>│Пластина                                                   │ 15 │</w:t>
      </w:r>
    </w:p>
    <w:p w:rsidR="00C01DEE" w:rsidRDefault="00C01DEE" w:rsidP="00C01DEE">
      <w:pPr>
        <w:pStyle w:val="ConsPlusNonformat"/>
        <w:widowControl/>
        <w:jc w:val="both"/>
      </w:pPr>
      <w:r>
        <w:t>│Пластины в пачке, пучке, связке                            │ 15 │</w:t>
      </w:r>
    </w:p>
    <w:p w:rsidR="00C01DEE" w:rsidRDefault="00C01DEE" w:rsidP="00C01DEE">
      <w:pPr>
        <w:pStyle w:val="ConsPlusNonformat"/>
        <w:widowControl/>
        <w:jc w:val="both"/>
      </w:pPr>
      <w:r>
        <w:t>│Пленка                                                     │ 67 │</w:t>
      </w:r>
    </w:p>
    <w:p w:rsidR="00C01DEE" w:rsidRDefault="00C01DEE" w:rsidP="00C01DEE">
      <w:pPr>
        <w:pStyle w:val="ConsPlusNonformat"/>
        <w:widowControl/>
        <w:jc w:val="both"/>
      </w:pPr>
      <w:r>
        <w:t>│Плита                                                      │ 15 │</w:t>
      </w:r>
    </w:p>
    <w:p w:rsidR="00C01DEE" w:rsidRDefault="00C01DEE" w:rsidP="00C01DEE">
      <w:pPr>
        <w:pStyle w:val="ConsPlusNonformat"/>
        <w:widowControl/>
        <w:jc w:val="both"/>
      </w:pPr>
      <w:r>
        <w:t>│Плиты в пачке, пучке, связке                               │ 15 │</w:t>
      </w:r>
    </w:p>
    <w:p w:rsidR="00C01DEE" w:rsidRDefault="00C01DEE" w:rsidP="00C01DEE">
      <w:pPr>
        <w:pStyle w:val="ConsPlusNonformat"/>
        <w:widowControl/>
        <w:jc w:val="both"/>
      </w:pPr>
      <w:r>
        <w:t>│Поддон                                                     │ 27 │</w:t>
      </w:r>
    </w:p>
    <w:p w:rsidR="00C01DEE" w:rsidRDefault="00C01DEE" w:rsidP="00C01DEE">
      <w:pPr>
        <w:pStyle w:val="ConsPlusNonformat"/>
        <w:widowControl/>
        <w:jc w:val="both"/>
      </w:pPr>
      <w:r>
        <w:t>│Пробирка                                                   │ 31 │</w:t>
      </w:r>
    </w:p>
    <w:p w:rsidR="00C01DEE" w:rsidRDefault="00C01DEE" w:rsidP="00C01DEE">
      <w:pPr>
        <w:pStyle w:val="ConsPlusNonformat"/>
        <w:widowControl/>
        <w:jc w:val="both"/>
      </w:pPr>
      <w:r>
        <w:t>│Прут                                                       │ 12 │</w:t>
      </w:r>
    </w:p>
    <w:p w:rsidR="00C01DEE" w:rsidRDefault="00C01DEE" w:rsidP="00C01DEE">
      <w:pPr>
        <w:pStyle w:val="ConsPlusNonformat"/>
        <w:widowControl/>
        <w:jc w:val="both"/>
      </w:pPr>
      <w:r>
        <w:t>│Прутья в пачке, пучке, связке                              │ 12 │</w:t>
      </w:r>
    </w:p>
    <w:p w:rsidR="00C01DEE" w:rsidRDefault="00C01DEE" w:rsidP="00C01DEE">
      <w:pPr>
        <w:pStyle w:val="ConsPlusNonformat"/>
        <w:widowControl/>
        <w:jc w:val="both"/>
      </w:pPr>
      <w:r>
        <w:t>│Пузырек                                                    │ 31 │</w:t>
      </w:r>
    </w:p>
    <w:p w:rsidR="00C01DEE" w:rsidRDefault="00C01DEE" w:rsidP="00C01DEE">
      <w:pPr>
        <w:pStyle w:val="ConsPlusNonformat"/>
        <w:widowControl/>
        <w:jc w:val="both"/>
      </w:pPr>
      <w:r>
        <w:t>│Рама                                                       │ 26 │</w:t>
      </w:r>
    </w:p>
    <w:p w:rsidR="00C01DEE" w:rsidRDefault="00C01DEE" w:rsidP="00C01DEE">
      <w:pPr>
        <w:pStyle w:val="ConsPlusNonformat"/>
        <w:widowControl/>
        <w:jc w:val="both"/>
      </w:pPr>
      <w:r>
        <w:t>│Рулон                                                      │ 13 │</w:t>
      </w:r>
    </w:p>
    <w:p w:rsidR="00C01DEE" w:rsidRDefault="00C01DEE" w:rsidP="00C01DEE">
      <w:pPr>
        <w:pStyle w:val="ConsPlusNonformat"/>
        <w:widowControl/>
        <w:jc w:val="both"/>
      </w:pPr>
      <w:r>
        <w:t>│Рундук                                                     │ 25 │</w:t>
      </w:r>
    </w:p>
    <w:p w:rsidR="00C01DEE" w:rsidRDefault="00C01DEE" w:rsidP="00C01DEE">
      <w:pPr>
        <w:pStyle w:val="ConsPlusNonformat"/>
        <w:widowControl/>
        <w:jc w:val="both"/>
      </w:pPr>
      <w:r>
        <w:t>│Сетка                                                      │ 66 │</w:t>
      </w:r>
    </w:p>
    <w:p w:rsidR="00C01DEE" w:rsidRDefault="00C01DEE" w:rsidP="00C01DEE">
      <w:pPr>
        <w:pStyle w:val="ConsPlusNonformat"/>
        <w:widowControl/>
        <w:jc w:val="both"/>
      </w:pPr>
      <w:r>
        <w:t>│Слиток                                                     │ 17 │</w:t>
      </w:r>
    </w:p>
    <w:p w:rsidR="00C01DEE" w:rsidRDefault="00C01DEE" w:rsidP="00C01DEE">
      <w:pPr>
        <w:pStyle w:val="ConsPlusNonformat"/>
        <w:widowControl/>
        <w:jc w:val="both"/>
      </w:pPr>
      <w:r>
        <w:t>│Слитки в пачке, пучке, связке                              │ 17 │</w:t>
      </w:r>
    </w:p>
    <w:p w:rsidR="00C01DEE" w:rsidRDefault="00C01DEE" w:rsidP="00C01DEE">
      <w:pPr>
        <w:pStyle w:val="ConsPlusNonformat"/>
        <w:widowControl/>
        <w:jc w:val="both"/>
      </w:pPr>
      <w:r>
        <w:t>│Стержень                                                   │ 13 │</w:t>
      </w:r>
    </w:p>
    <w:p w:rsidR="00C01DEE" w:rsidRDefault="00C01DEE" w:rsidP="00C01DEE">
      <w:pPr>
        <w:pStyle w:val="ConsPlusNonformat"/>
        <w:widowControl/>
        <w:jc w:val="both"/>
      </w:pPr>
      <w:r>
        <w:t>│Сумка                                                      │ 66 │</w:t>
      </w:r>
    </w:p>
    <w:p w:rsidR="00C01DEE" w:rsidRDefault="00C01DEE" w:rsidP="00C01DEE">
      <w:pPr>
        <w:pStyle w:val="ConsPlusNonformat"/>
        <w:widowControl/>
        <w:jc w:val="both"/>
      </w:pPr>
      <w:r>
        <w:t>│Сундук дорожный                                            │ 24 │</w:t>
      </w:r>
    </w:p>
    <w:p w:rsidR="00C01DEE" w:rsidRDefault="00C01DEE" w:rsidP="00C01DEE">
      <w:pPr>
        <w:pStyle w:val="ConsPlusNonformat"/>
        <w:widowControl/>
        <w:jc w:val="both"/>
      </w:pPr>
      <w:r>
        <w:t>│Сундучок                                                   │ 23 │</w:t>
      </w:r>
    </w:p>
    <w:p w:rsidR="00C01DEE" w:rsidRDefault="00C01DEE" w:rsidP="00C01DEE">
      <w:pPr>
        <w:pStyle w:val="ConsPlusNonformat"/>
        <w:widowControl/>
        <w:jc w:val="both"/>
      </w:pPr>
      <w:r>
        <w:t>│Тара упаковочная                                           │ 27 │</w:t>
      </w:r>
    </w:p>
    <w:p w:rsidR="00C01DEE" w:rsidRDefault="00C01DEE" w:rsidP="00C01DEE">
      <w:pPr>
        <w:pStyle w:val="ConsPlusNonformat"/>
        <w:widowControl/>
        <w:jc w:val="both"/>
      </w:pPr>
      <w:r>
        <w:t>│Труба                                                      │ 11 │</w:t>
      </w:r>
    </w:p>
    <w:p w:rsidR="00C01DEE" w:rsidRDefault="00C01DEE" w:rsidP="00C01DEE">
      <w:pPr>
        <w:pStyle w:val="ConsPlusNonformat"/>
        <w:widowControl/>
        <w:jc w:val="both"/>
      </w:pPr>
      <w:r>
        <w:t>│Трубы в пачке, пучке, связке                               │ 11 │</w:t>
      </w:r>
    </w:p>
    <w:p w:rsidR="00C01DEE" w:rsidRDefault="00C01DEE" w:rsidP="00C01DEE">
      <w:pPr>
        <w:pStyle w:val="ConsPlusNonformat"/>
        <w:widowControl/>
        <w:jc w:val="both"/>
      </w:pPr>
      <w:r>
        <w:t>│Тюк без сжатия                                             │ 65 │</w:t>
      </w:r>
    </w:p>
    <w:p w:rsidR="00C01DEE" w:rsidRDefault="00C01DEE" w:rsidP="00C01DEE">
      <w:pPr>
        <w:pStyle w:val="ConsPlusNonformat"/>
        <w:widowControl/>
        <w:jc w:val="both"/>
      </w:pPr>
      <w:r>
        <w:t>│Тюк сжатый                                                 │ 64 │</w:t>
      </w:r>
    </w:p>
    <w:p w:rsidR="00C01DEE" w:rsidRDefault="00C01DEE" w:rsidP="00C01DEE">
      <w:pPr>
        <w:pStyle w:val="ConsPlusNonformat"/>
        <w:widowControl/>
        <w:jc w:val="both"/>
      </w:pPr>
      <w:r>
        <w:t>│Упаковка вакуумная                                         │ 67 │</w:t>
      </w:r>
    </w:p>
    <w:p w:rsidR="00C01DEE" w:rsidRDefault="00C01DEE" w:rsidP="00C01DEE">
      <w:pPr>
        <w:pStyle w:val="ConsPlusNonformat"/>
        <w:widowControl/>
        <w:jc w:val="both"/>
      </w:pPr>
      <w:r>
        <w:t>│Упаковка жесткая в виде параллелепипеда                    │ 54 │</w:t>
      </w:r>
    </w:p>
    <w:p w:rsidR="00C01DEE" w:rsidRDefault="00C01DEE" w:rsidP="00C01DEE">
      <w:pPr>
        <w:pStyle w:val="ConsPlusNonformat"/>
        <w:widowControl/>
        <w:jc w:val="both"/>
      </w:pPr>
      <w:r>
        <w:t>│Упаковка специальная для радиоактивных материалов          │ 92 │</w:t>
      </w:r>
    </w:p>
    <w:p w:rsidR="00C01DEE" w:rsidRDefault="00C01DEE" w:rsidP="00C01DEE">
      <w:pPr>
        <w:pStyle w:val="ConsPlusNonformat"/>
        <w:widowControl/>
        <w:jc w:val="both"/>
      </w:pPr>
      <w:r>
        <w:t>│Флакон                                                     │ 31 │</w:t>
      </w:r>
    </w:p>
    <w:p w:rsidR="00C01DEE" w:rsidRDefault="00C01DEE" w:rsidP="00C01DEE">
      <w:pPr>
        <w:pStyle w:val="ConsPlusNonformat"/>
        <w:widowControl/>
        <w:jc w:val="both"/>
      </w:pPr>
      <w:r>
        <w:t>│Фляга                                                      │ 43 │</w:t>
      </w:r>
    </w:p>
    <w:p w:rsidR="00C01DEE" w:rsidRDefault="00C01DEE" w:rsidP="00C01DEE">
      <w:pPr>
        <w:pStyle w:val="ConsPlusNonformat"/>
        <w:widowControl/>
        <w:jc w:val="both"/>
      </w:pPr>
      <w:r>
        <w:t>│Футляр                                                     │ 61 │</w:t>
      </w:r>
    </w:p>
    <w:p w:rsidR="00C01DEE" w:rsidRDefault="00C01DEE" w:rsidP="00C01DEE">
      <w:pPr>
        <w:pStyle w:val="ConsPlusNonformat"/>
        <w:widowControl/>
        <w:jc w:val="both"/>
      </w:pPr>
      <w:r>
        <w:t>│Чан                                                        │ 35 │</w:t>
      </w:r>
    </w:p>
    <w:p w:rsidR="00C01DEE" w:rsidRDefault="00C01DEE" w:rsidP="00C01DEE">
      <w:pPr>
        <w:pStyle w:val="ConsPlusNonformat"/>
        <w:widowControl/>
        <w:jc w:val="both"/>
      </w:pPr>
      <w:r>
        <w:t>│Чаша                                                       │ 51 │</w:t>
      </w:r>
    </w:p>
    <w:p w:rsidR="00C01DEE" w:rsidRDefault="00C01DEE" w:rsidP="00C01DEE">
      <w:pPr>
        <w:pStyle w:val="ConsPlusNonformat"/>
        <w:widowControl/>
        <w:jc w:val="both"/>
      </w:pPr>
      <w:r>
        <w:t>│Чемодан                                                    │ 23 │</w:t>
      </w:r>
    </w:p>
    <w:p w:rsidR="00C01DEE" w:rsidRDefault="00C01DEE" w:rsidP="00C01DEE">
      <w:pPr>
        <w:pStyle w:val="ConsPlusNonformat"/>
        <w:widowControl/>
        <w:jc w:val="both"/>
      </w:pPr>
      <w:r>
        <w:t>│Чехол                                                      │ 67 │</w:t>
      </w:r>
    </w:p>
    <w:p w:rsidR="00C01DEE" w:rsidRDefault="00C01DEE" w:rsidP="00C01DEE">
      <w:pPr>
        <w:pStyle w:val="ConsPlusNonformat"/>
        <w:widowControl/>
        <w:jc w:val="both"/>
      </w:pPr>
      <w:r>
        <w:t>│Шпулька                                                    │ 91 │</w:t>
      </w:r>
    </w:p>
    <w:p w:rsidR="00C01DEE" w:rsidRDefault="00C01DEE" w:rsidP="00C01DEE">
      <w:pPr>
        <w:pStyle w:val="ConsPlusNonformat"/>
        <w:widowControl/>
        <w:jc w:val="both"/>
      </w:pPr>
      <w:r>
        <w:t>│Ящик (от 5 до 50 кг)                                       │ 23 │</w:t>
      </w:r>
    </w:p>
    <w:p w:rsidR="00C01DEE" w:rsidRDefault="00C01DEE" w:rsidP="00C01DEE">
      <w:pPr>
        <w:pStyle w:val="ConsPlusNonformat"/>
        <w:widowControl/>
        <w:jc w:val="both"/>
      </w:pPr>
      <w:r>
        <w:t>│Ящик (от 50 до 300 кг)                                     │ 24 │</w:t>
      </w:r>
    </w:p>
    <w:p w:rsidR="00C01DEE" w:rsidRDefault="00C01DEE" w:rsidP="00C01DEE">
      <w:pPr>
        <w:pStyle w:val="ConsPlusNonformat"/>
        <w:widowControl/>
        <w:jc w:val="both"/>
      </w:pPr>
      <w:r>
        <w:t>│Ящик (свыше 300 кг)                                        │ 25 │</w:t>
      </w:r>
    </w:p>
    <w:p w:rsidR="00C01DEE" w:rsidRDefault="00C01DEE" w:rsidP="00C01DEE">
      <w:pPr>
        <w:pStyle w:val="ConsPlusNonformat"/>
        <w:widowControl/>
        <w:jc w:val="both"/>
      </w:pPr>
      <w:r>
        <w:t>│Ящик гнездовой для бутылок                                 │ 29 │</w:t>
      </w:r>
    </w:p>
    <w:p w:rsidR="00C01DEE" w:rsidRDefault="00C01DEE" w:rsidP="00C01DEE">
      <w:pPr>
        <w:pStyle w:val="ConsPlusNonformat"/>
        <w:widowControl/>
        <w:jc w:val="both"/>
      </w:pPr>
      <w:r>
        <w:t>│Ящик для молока                                            │ 27 │</w:t>
      </w:r>
    </w:p>
    <w:p w:rsidR="00C01DEE" w:rsidRDefault="00C01DEE" w:rsidP="00C01DEE">
      <w:pPr>
        <w:pStyle w:val="ConsPlusNonformat"/>
        <w:widowControl/>
        <w:jc w:val="both"/>
      </w:pPr>
      <w:r>
        <w:t>│Ящик каркасный                                             │ 26 │</w:t>
      </w:r>
    </w:p>
    <w:p w:rsidR="00C01DEE" w:rsidRDefault="00C01DEE" w:rsidP="00C01DEE">
      <w:pPr>
        <w:pStyle w:val="ConsPlusNonformat"/>
        <w:widowControl/>
        <w:jc w:val="both"/>
      </w:pPr>
      <w:r>
        <w:t>│Ящик фруктовый                                             │ 27 │</w:t>
      </w:r>
    </w:p>
    <w:p w:rsidR="00C01DEE" w:rsidRPr="00C01DEE" w:rsidRDefault="00C01DEE" w:rsidP="00C01DEE">
      <w:pPr>
        <w:pStyle w:val="ConsPlusNonformat"/>
        <w:widowControl/>
        <w:jc w:val="both"/>
        <w:rPr>
          <w:lang w:val="en-US"/>
        </w:rPr>
      </w:pPr>
      <w:r>
        <w:t>└───────────────────────────────────────────────────────────┴────┘</w:t>
      </w:r>
    </w:p>
    <w:p w:rsidR="00A34124" w:rsidRDefault="00A34124"/>
    <w:sectPr w:rsidR="00A34124" w:rsidSect="005345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AB" w:rsidRDefault="002719AB" w:rsidP="00C01DEE">
      <w:pPr>
        <w:spacing w:after="0" w:line="240" w:lineRule="auto"/>
      </w:pPr>
      <w:r>
        <w:separator/>
      </w:r>
    </w:p>
  </w:endnote>
  <w:endnote w:type="continuationSeparator" w:id="0">
    <w:p w:rsidR="002719AB" w:rsidRDefault="002719AB" w:rsidP="00C0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99" w:rsidRDefault="00024F99">
    <w:pPr>
      <w:pStyle w:val="a5"/>
    </w:pPr>
  </w:p>
  <w:p w:rsidR="00C01DEE" w:rsidRDefault="00C01D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AB" w:rsidRDefault="002719AB" w:rsidP="00C01DEE">
      <w:pPr>
        <w:spacing w:after="0" w:line="240" w:lineRule="auto"/>
      </w:pPr>
      <w:r>
        <w:separator/>
      </w:r>
    </w:p>
  </w:footnote>
  <w:footnote w:type="continuationSeparator" w:id="0">
    <w:p w:rsidR="002719AB" w:rsidRDefault="002719AB" w:rsidP="00C01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EE"/>
    <w:rsid w:val="00024F99"/>
    <w:rsid w:val="002719AB"/>
    <w:rsid w:val="00A34124"/>
    <w:rsid w:val="00C01DEE"/>
    <w:rsid w:val="00D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DEE"/>
  </w:style>
  <w:style w:type="paragraph" w:styleId="a5">
    <w:name w:val="footer"/>
    <w:basedOn w:val="a"/>
    <w:link w:val="a6"/>
    <w:uiPriority w:val="99"/>
    <w:unhideWhenUsed/>
    <w:rsid w:val="00C0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DEE"/>
  </w:style>
  <w:style w:type="paragraph" w:styleId="a7">
    <w:name w:val="Balloon Text"/>
    <w:basedOn w:val="a"/>
    <w:link w:val="a8"/>
    <w:uiPriority w:val="99"/>
    <w:semiHidden/>
    <w:unhideWhenUsed/>
    <w:rsid w:val="00C0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1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DEE"/>
  </w:style>
  <w:style w:type="paragraph" w:styleId="a5">
    <w:name w:val="footer"/>
    <w:basedOn w:val="a"/>
    <w:link w:val="a6"/>
    <w:uiPriority w:val="99"/>
    <w:unhideWhenUsed/>
    <w:rsid w:val="00C0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DEE"/>
  </w:style>
  <w:style w:type="paragraph" w:styleId="a7">
    <w:name w:val="Balloon Text"/>
    <w:basedOn w:val="a"/>
    <w:link w:val="a8"/>
    <w:uiPriority w:val="99"/>
    <w:semiHidden/>
    <w:unhideWhenUsed/>
    <w:rsid w:val="00C0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Общероссийский классификатор видов грузов, упаковки и упаковочных материалов</vt:lpstr>
    </vt:vector>
  </TitlesOfParts>
  <Company/>
  <LinksUpToDate>false</LinksUpToDate>
  <CharactersWithSpaces>29608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Общероссийский классификатор видов грузов, упаковки и упаковочных материалов</dc:title>
  <dc:subject>ОКВГУМ</dc:subject>
  <dc:creator>classifikators.ru</dc:creator>
  <cp:keywords>ОКВГУМ; классификатор; Общероссийский классификатор видов грузов, упаковки и упаковочных материалов</cp:keywords>
  <cp:lastModifiedBy>classifikators.ru</cp:lastModifiedBy>
  <cp:revision>2</cp:revision>
  <cp:lastPrinted>2013-01-16T21:59:00Z</cp:lastPrinted>
  <dcterms:created xsi:type="dcterms:W3CDTF">2013-01-16T21:56:00Z</dcterms:created>
  <dcterms:modified xsi:type="dcterms:W3CDTF">2013-01-16T22:00:00Z</dcterms:modified>
  <cp:category>Общероссийские классификаторы</cp:category>
</cp:coreProperties>
</file>